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EA4E" w14:textId="77777777" w:rsidR="003B46C5" w:rsidRDefault="003B46C5" w:rsidP="00077721">
      <w:pPr>
        <w:spacing w:after="120"/>
        <w:jc w:val="center"/>
        <w:rPr>
          <w:rFonts w:ascii="Montserrat" w:hAnsi="Montserrat"/>
          <w:b/>
          <w:sz w:val="20"/>
          <w:szCs w:val="20"/>
        </w:rPr>
      </w:pPr>
    </w:p>
    <w:p w14:paraId="27B85821" w14:textId="56E4D78C" w:rsidR="005C5893" w:rsidRPr="00C908E3" w:rsidRDefault="005C5893" w:rsidP="00077721">
      <w:pPr>
        <w:spacing w:after="120"/>
        <w:jc w:val="center"/>
        <w:rPr>
          <w:rFonts w:ascii="Montserrat" w:hAnsi="Montserrat"/>
          <w:b/>
          <w:sz w:val="20"/>
          <w:szCs w:val="20"/>
        </w:rPr>
      </w:pPr>
      <w:r w:rsidRPr="00C908E3">
        <w:rPr>
          <w:rFonts w:ascii="Montserrat" w:hAnsi="Montserrat"/>
          <w:b/>
          <w:sz w:val="20"/>
          <w:szCs w:val="20"/>
        </w:rPr>
        <w:t>Zasady działania Pogotowia Feministycznego</w:t>
      </w:r>
    </w:p>
    <w:p w14:paraId="6619B07E" w14:textId="77777777" w:rsidR="005C5893" w:rsidRPr="00C908E3" w:rsidRDefault="005C5893" w:rsidP="00077721">
      <w:pPr>
        <w:spacing w:after="120"/>
        <w:rPr>
          <w:rFonts w:ascii="PT Serif" w:hAnsi="PT Serif"/>
          <w:b/>
          <w:sz w:val="20"/>
          <w:szCs w:val="20"/>
        </w:rPr>
      </w:pPr>
    </w:p>
    <w:p w14:paraId="0294CF0F" w14:textId="2688F12D" w:rsidR="005C5893" w:rsidRDefault="005C5893" w:rsidP="00077721">
      <w:pPr>
        <w:spacing w:after="12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b/>
          <w:bCs/>
          <w:sz w:val="20"/>
          <w:szCs w:val="20"/>
        </w:rPr>
        <w:t xml:space="preserve">Część I. Warunki ubiegania się o wsparcie Pogotowia Feministycznego </w:t>
      </w:r>
    </w:p>
    <w:p w14:paraId="4CF68973" w14:textId="48CC4F66" w:rsidR="00077721" w:rsidRDefault="00077721" w:rsidP="00077721">
      <w:pPr>
        <w:spacing w:after="12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1. Możecie skorzystać ze wsparcia Pogotowia Feministycznego, jeśli tworzycie:</w:t>
      </w:r>
    </w:p>
    <w:p w14:paraId="68F749B0" w14:textId="427C4D6F" w:rsidR="00077721" w:rsidRDefault="00077721" w:rsidP="00077721">
      <w:pPr>
        <w:pStyle w:val="Akapitzlist"/>
        <w:numPr>
          <w:ilvl w:val="0"/>
          <w:numId w:val="24"/>
        </w:numPr>
        <w:spacing w:after="120"/>
        <w:rPr>
          <w:rFonts w:ascii="PT Serif" w:hAnsi="PT Serif"/>
          <w:sz w:val="20"/>
          <w:szCs w:val="20"/>
        </w:rPr>
      </w:pPr>
      <w:r w:rsidRPr="00077721">
        <w:rPr>
          <w:rFonts w:ascii="PT Serif" w:hAnsi="PT Serif"/>
          <w:sz w:val="20"/>
          <w:szCs w:val="20"/>
        </w:rPr>
        <w:t>grupę nieformalną/ kolektyw złożony z co najmniej 3 osób</w:t>
      </w:r>
      <w:r>
        <w:rPr>
          <w:rFonts w:ascii="PT Serif" w:hAnsi="PT Serif"/>
          <w:sz w:val="20"/>
          <w:szCs w:val="20"/>
        </w:rPr>
        <w:t xml:space="preserve">, </w:t>
      </w:r>
    </w:p>
    <w:p w14:paraId="46598033" w14:textId="486414BC" w:rsidR="00077721" w:rsidRDefault="00077721" w:rsidP="001E0C43">
      <w:pPr>
        <w:pStyle w:val="Akapitzlist"/>
        <w:numPr>
          <w:ilvl w:val="0"/>
          <w:numId w:val="24"/>
        </w:numPr>
        <w:spacing w:after="12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lub </w:t>
      </w:r>
      <w:r w:rsidRPr="00077721">
        <w:rPr>
          <w:rFonts w:ascii="PT Serif" w:hAnsi="PT Serif"/>
          <w:sz w:val="20"/>
          <w:szCs w:val="20"/>
        </w:rPr>
        <w:t>organizację pozarządową (np. stowarzyszenie, fundację)</w:t>
      </w:r>
      <w:r>
        <w:rPr>
          <w:rFonts w:ascii="PT Serif" w:hAnsi="PT Serif"/>
          <w:sz w:val="20"/>
          <w:szCs w:val="20"/>
        </w:rPr>
        <w:t>,</w:t>
      </w:r>
    </w:p>
    <w:p w14:paraId="7E30545A" w14:textId="6730632C" w:rsidR="00077721" w:rsidRPr="00077721" w:rsidRDefault="00077721" w:rsidP="00077721">
      <w:pPr>
        <w:spacing w:after="120"/>
        <w:rPr>
          <w:rFonts w:ascii="PT Serif" w:hAnsi="PT Serif"/>
          <w:sz w:val="20"/>
          <w:szCs w:val="20"/>
        </w:rPr>
      </w:pPr>
      <w:r w:rsidRPr="00077721">
        <w:rPr>
          <w:rFonts w:ascii="PT Serif" w:hAnsi="PT Serif"/>
          <w:sz w:val="20"/>
          <w:szCs w:val="20"/>
        </w:rPr>
        <w:t xml:space="preserve">która spełnia łącznie cztery warunki: </w:t>
      </w:r>
    </w:p>
    <w:p w14:paraId="1F20F67C" w14:textId="77777777" w:rsidR="00077721" w:rsidRDefault="00077721" w:rsidP="00077721">
      <w:pPr>
        <w:pStyle w:val="Akapitzlist"/>
        <w:numPr>
          <w:ilvl w:val="0"/>
          <w:numId w:val="23"/>
        </w:numPr>
        <w:spacing w:after="120" w:line="256" w:lineRule="auto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czuje się częścią ruchu feministycznego, </w:t>
      </w:r>
    </w:p>
    <w:p w14:paraId="4E9CBB34" w14:textId="22CBE136" w:rsidR="00077721" w:rsidRDefault="00077721" w:rsidP="00077721">
      <w:pPr>
        <w:pStyle w:val="Akapitzlist"/>
        <w:numPr>
          <w:ilvl w:val="0"/>
          <w:numId w:val="23"/>
        </w:numPr>
        <w:spacing w:after="12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działa na rzecz praw kobiet i/lub osób queer, niebinarnych, interpłciowych, transpłciowych (grupa/organizacja jest tworzona i zarządzana w większości lub w pełni przez osoby nie cis męskie*), </w:t>
      </w:r>
    </w:p>
    <w:p w14:paraId="6DC690A8" w14:textId="77777777" w:rsidR="00077721" w:rsidRDefault="00077721" w:rsidP="00077721">
      <w:pPr>
        <w:pStyle w:val="Akapitzlist"/>
        <w:numPr>
          <w:ilvl w:val="0"/>
          <w:numId w:val="23"/>
        </w:numPr>
        <w:spacing w:after="120" w:line="256" w:lineRule="auto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jest prowadzona przez kobiety i/lub osoby queer, niebinarne, interpłciowe lub transpłciowe;</w:t>
      </w:r>
    </w:p>
    <w:p w14:paraId="75A863E8" w14:textId="77777777" w:rsidR="00077721" w:rsidRDefault="00077721" w:rsidP="00077721">
      <w:pPr>
        <w:pStyle w:val="Akapitzlist"/>
        <w:numPr>
          <w:ilvl w:val="0"/>
          <w:numId w:val="23"/>
        </w:numPr>
        <w:spacing w:after="120" w:line="256" w:lineRule="auto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działa na rzecz osób mieszkających w Polsce. </w:t>
      </w:r>
    </w:p>
    <w:p w14:paraId="1E633DE3" w14:textId="78146B65" w:rsidR="00077721" w:rsidRDefault="00077721" w:rsidP="00077721">
      <w:pPr>
        <w:spacing w:after="12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*Osoba cispłciowa to osoba, której tożsamość płciowa jest zgodna z płcią oznaczoną przy urodzeniu (płcią metrykalną). FemFund wspiera inicjatywy prowadzone przez osoby nie cis męskie, ponieważ patriarchat dyskryminuje wszystkie osoby, które nie są społecznie rozpoznawane jako mężczyźni i nie mają przywileju, z którego korzystają cispłciowi mężczyźni.</w:t>
      </w:r>
    </w:p>
    <w:p w14:paraId="0FFC100F" w14:textId="04479AD2" w:rsidR="00077721" w:rsidRDefault="001B126D" w:rsidP="00077721">
      <w:pPr>
        <w:spacing w:after="12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2. </w:t>
      </w:r>
      <w:r w:rsidR="00077721">
        <w:rPr>
          <w:rFonts w:ascii="PT Serif" w:hAnsi="PT Serif"/>
          <w:sz w:val="20"/>
          <w:szCs w:val="20"/>
        </w:rPr>
        <w:t>Kierując się wartościami i priorytetami Funduszu, nie wspieramy grup/organizacji, które podważają prawa niektórych kobiet, dziewcząt i/lub praw osób queer, niebinarnych, interpłciowych i transpłciowych, ze względu na to kim są, pracę, którą wykonują lub ich pozycję w społeczeństwie.</w:t>
      </w:r>
    </w:p>
    <w:p w14:paraId="78769649" w14:textId="4268E98B" w:rsidR="005C5893" w:rsidRDefault="005C5893" w:rsidP="004A5836">
      <w:pPr>
        <w:spacing w:before="240" w:after="12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b/>
          <w:bCs/>
          <w:sz w:val="20"/>
          <w:szCs w:val="20"/>
        </w:rPr>
        <w:t xml:space="preserve">Część II. Jakie inicjatywy wspiera Pogotowie Feministyczne? </w:t>
      </w:r>
    </w:p>
    <w:p w14:paraId="78706A26" w14:textId="09794AB8" w:rsidR="005C5893" w:rsidRPr="00C908E3" w:rsidRDefault="005C5893" w:rsidP="00077721">
      <w:pPr>
        <w:spacing w:after="12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Pogotowie Feministyczne wspiera pilne inicjatywy feministyczne. W naszym rozumieniu działanie jest pilne, jeśli: </w:t>
      </w:r>
    </w:p>
    <w:p w14:paraId="0BA528EC" w14:textId="7A5FFFF8" w:rsidR="005C5893" w:rsidRPr="00C908E3" w:rsidRDefault="005C5893" w:rsidP="00077721">
      <w:pPr>
        <w:pStyle w:val="Akapitzlist"/>
        <w:numPr>
          <w:ilvl w:val="0"/>
          <w:numId w:val="25"/>
        </w:numPr>
        <w:spacing w:after="120" w:line="259" w:lineRule="auto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wynika z nowej, niespodziewanej sytuacji (może to być zarówno zagrożenie, jak i nieoczekiwana szansa na działanie), </w:t>
      </w:r>
    </w:p>
    <w:p w14:paraId="6C5A9664" w14:textId="542E68AB" w:rsidR="00077721" w:rsidRPr="004A5836" w:rsidRDefault="005C5893" w:rsidP="00077721">
      <w:pPr>
        <w:pStyle w:val="Akapitzlist"/>
        <w:numPr>
          <w:ilvl w:val="0"/>
          <w:numId w:val="25"/>
        </w:numPr>
        <w:spacing w:after="120" w:line="259" w:lineRule="auto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wymaga podjęcia szybko, w krótkim czasie, aby doprowadzić do </w:t>
      </w:r>
      <w:r w:rsidR="00CB74E4" w:rsidRPr="00C908E3">
        <w:rPr>
          <w:rFonts w:ascii="PT Serif" w:hAnsi="PT Serif"/>
          <w:sz w:val="20"/>
          <w:szCs w:val="20"/>
        </w:rPr>
        <w:t>jakiejś</w:t>
      </w:r>
      <w:r w:rsidRPr="00C908E3">
        <w:rPr>
          <w:rFonts w:ascii="PT Serif" w:hAnsi="PT Serif"/>
          <w:sz w:val="20"/>
          <w:szCs w:val="20"/>
        </w:rPr>
        <w:t xml:space="preserve"> feministycznej zmiany (np. dot</w:t>
      </w:r>
      <w:r w:rsidR="00CB74E4" w:rsidRPr="00C908E3">
        <w:rPr>
          <w:rFonts w:ascii="PT Serif" w:hAnsi="PT Serif"/>
          <w:sz w:val="20"/>
          <w:szCs w:val="20"/>
        </w:rPr>
        <w:t>yczącej</w:t>
      </w:r>
      <w:r w:rsidRPr="00C908E3">
        <w:rPr>
          <w:rFonts w:ascii="PT Serif" w:hAnsi="PT Serif"/>
          <w:sz w:val="20"/>
          <w:szCs w:val="20"/>
        </w:rPr>
        <w:t xml:space="preserve"> sytuacji konkretnego kolektywu/organizacji, grupy </w:t>
      </w:r>
      <w:r w:rsidR="00CB74E4" w:rsidRPr="00C908E3">
        <w:rPr>
          <w:rFonts w:ascii="PT Serif" w:hAnsi="PT Serif"/>
          <w:sz w:val="20"/>
          <w:szCs w:val="20"/>
        </w:rPr>
        <w:t>społecznej, która doświadcza opresji,</w:t>
      </w:r>
      <w:r w:rsidRPr="00C908E3">
        <w:rPr>
          <w:rFonts w:ascii="PT Serif" w:hAnsi="PT Serif"/>
          <w:sz w:val="20"/>
          <w:szCs w:val="20"/>
        </w:rPr>
        <w:t xml:space="preserve"> całego społeczeństwa).  </w:t>
      </w:r>
    </w:p>
    <w:p w14:paraId="1CD6DB86" w14:textId="72C4360D" w:rsidR="005C5893" w:rsidRPr="00C908E3" w:rsidRDefault="005C5893" w:rsidP="004A5836">
      <w:pPr>
        <w:spacing w:before="240" w:after="12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b/>
          <w:bCs/>
          <w:sz w:val="20"/>
          <w:szCs w:val="20"/>
        </w:rPr>
        <w:t>Część III. Jak działa Pogotowie Feministyczne – podstawowe informacje</w:t>
      </w:r>
    </w:p>
    <w:p w14:paraId="79B05FEB" w14:textId="60D53769" w:rsidR="005C5893" w:rsidRPr="00C908E3" w:rsidRDefault="005C5893" w:rsidP="00077721">
      <w:pPr>
        <w:pStyle w:val="Akapitzlist"/>
        <w:numPr>
          <w:ilvl w:val="0"/>
          <w:numId w:val="4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Pogotowie Feministyczne działa w trybie ciągłym. Nie wyznaczamy konkretnych dat naboru wniosków, możecie składać je na bieżąco, kiedy jest taka potrzeba. </w:t>
      </w:r>
    </w:p>
    <w:p w14:paraId="429CB2DF" w14:textId="2DCDB611" w:rsidR="00077721" w:rsidRPr="00077721" w:rsidRDefault="00CB74E4" w:rsidP="00077721">
      <w:pPr>
        <w:pStyle w:val="Akapitzlist"/>
        <w:numPr>
          <w:ilvl w:val="0"/>
          <w:numId w:val="4"/>
        </w:numPr>
        <w:spacing w:after="120" w:line="259" w:lineRule="auto"/>
        <w:ind w:left="351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Po wyczerpaniu pieniędzy </w:t>
      </w:r>
      <w:r w:rsidR="003732CA" w:rsidRPr="00C908E3">
        <w:rPr>
          <w:rFonts w:ascii="PT Serif" w:hAnsi="PT Serif"/>
          <w:sz w:val="20"/>
          <w:szCs w:val="20"/>
        </w:rPr>
        <w:t xml:space="preserve">przeznaczonych na dany rok </w:t>
      </w:r>
      <w:r w:rsidRPr="00C908E3">
        <w:rPr>
          <w:rFonts w:ascii="PT Serif" w:hAnsi="PT Serif"/>
          <w:sz w:val="20"/>
          <w:szCs w:val="20"/>
        </w:rPr>
        <w:t xml:space="preserve">Pogotowie Feministyczne nie przyjmuje wniosków. Formularz będzie wtedy nieaktywny. </w:t>
      </w:r>
      <w:r w:rsidR="00494E71" w:rsidRPr="00C908E3">
        <w:rPr>
          <w:rFonts w:ascii="PT Serif" w:hAnsi="PT Serif"/>
          <w:sz w:val="20"/>
          <w:szCs w:val="20"/>
        </w:rPr>
        <w:t xml:space="preserve">Fundusz może </w:t>
      </w:r>
      <w:r w:rsidR="00494E71">
        <w:rPr>
          <w:rFonts w:ascii="PT Serif" w:hAnsi="PT Serif"/>
          <w:sz w:val="20"/>
          <w:szCs w:val="20"/>
        </w:rPr>
        <w:t xml:space="preserve">jednak </w:t>
      </w:r>
      <w:r w:rsidR="00494E71" w:rsidRPr="00C908E3">
        <w:rPr>
          <w:rFonts w:ascii="PT Serif" w:hAnsi="PT Serif"/>
          <w:sz w:val="20"/>
          <w:szCs w:val="20"/>
        </w:rPr>
        <w:t>zwiększyć pulę środków przeznaczonych na dany okres</w:t>
      </w:r>
      <w:r w:rsidR="00494E71">
        <w:rPr>
          <w:rFonts w:ascii="PT Serif" w:hAnsi="PT Serif"/>
          <w:sz w:val="20"/>
          <w:szCs w:val="20"/>
        </w:rPr>
        <w:t>.</w:t>
      </w:r>
    </w:p>
    <w:p w14:paraId="4A535DFD" w14:textId="315D98C5" w:rsidR="005C5893" w:rsidRPr="004A5836" w:rsidRDefault="005C5893" w:rsidP="004A5836">
      <w:pPr>
        <w:pStyle w:val="Akapitzlist"/>
        <w:numPr>
          <w:ilvl w:val="0"/>
          <w:numId w:val="4"/>
        </w:numPr>
        <w:spacing w:after="120" w:line="259" w:lineRule="auto"/>
        <w:ind w:left="351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W ramach Pogotowia Feministycznego możecie otrzymać </w:t>
      </w:r>
      <w:r w:rsidR="00867758" w:rsidRPr="00C908E3">
        <w:rPr>
          <w:rFonts w:ascii="PT Serif" w:hAnsi="PT Serif"/>
          <w:sz w:val="20"/>
          <w:szCs w:val="20"/>
        </w:rPr>
        <w:t>wsparcie</w:t>
      </w:r>
      <w:r w:rsidRPr="00C908E3">
        <w:rPr>
          <w:rFonts w:ascii="PT Serif" w:hAnsi="PT Serif"/>
          <w:sz w:val="20"/>
          <w:szCs w:val="20"/>
        </w:rPr>
        <w:t xml:space="preserve"> wysokości </w:t>
      </w:r>
      <w:r w:rsidR="00867758" w:rsidRPr="00C908E3">
        <w:rPr>
          <w:rFonts w:ascii="PT Serif" w:hAnsi="PT Serif"/>
          <w:sz w:val="20"/>
          <w:szCs w:val="20"/>
        </w:rPr>
        <w:t xml:space="preserve">do </w:t>
      </w:r>
      <w:r w:rsidR="00415D5E">
        <w:rPr>
          <w:rFonts w:ascii="PT Serif" w:hAnsi="PT Serif"/>
          <w:sz w:val="20"/>
          <w:szCs w:val="20"/>
        </w:rPr>
        <w:t>30</w:t>
      </w:r>
      <w:r w:rsidRPr="00C908E3">
        <w:rPr>
          <w:rFonts w:ascii="PT Serif" w:hAnsi="PT Serif"/>
          <w:sz w:val="20"/>
          <w:szCs w:val="20"/>
        </w:rPr>
        <w:t xml:space="preserve">00 zł. </w:t>
      </w:r>
    </w:p>
    <w:p w14:paraId="7B4983E8" w14:textId="1F2CA879" w:rsidR="005C5893" w:rsidRPr="00C908E3" w:rsidRDefault="005C5893" w:rsidP="00077721">
      <w:pPr>
        <w:pStyle w:val="Akapitzlist"/>
        <w:numPr>
          <w:ilvl w:val="0"/>
          <w:numId w:val="4"/>
        </w:numPr>
        <w:spacing w:after="120" w:line="259" w:lineRule="auto"/>
        <w:ind w:left="352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Działania, na które otrzymacie grant, powinnyście przeprowadzić w ciągu 3 miesięcy od otrzymania pieniędzy. </w:t>
      </w:r>
    </w:p>
    <w:p w14:paraId="4461B9C7" w14:textId="3F6047A4" w:rsidR="00077721" w:rsidRPr="00077721" w:rsidRDefault="005C5893" w:rsidP="004A5836">
      <w:pPr>
        <w:pStyle w:val="Akapitzlist"/>
        <w:numPr>
          <w:ilvl w:val="0"/>
          <w:numId w:val="4"/>
        </w:numPr>
        <w:spacing w:before="240" w:after="120" w:line="259" w:lineRule="auto"/>
        <w:ind w:left="351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lastRenderedPageBreak/>
        <w:t xml:space="preserve">Czas rozpatrzenia wniosku to maks. 7 dni roboczych, a czas przekazania pieniędzy na konto - maks. 14 dni roboczych od złożenia wniosku. </w:t>
      </w:r>
    </w:p>
    <w:p w14:paraId="5E490086" w14:textId="6BA93AD0" w:rsidR="005C5893" w:rsidRPr="00C908E3" w:rsidRDefault="005C5893" w:rsidP="00077721">
      <w:pPr>
        <w:spacing w:after="12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b/>
          <w:bCs/>
          <w:sz w:val="20"/>
          <w:szCs w:val="20"/>
        </w:rPr>
        <w:t xml:space="preserve">Część IV. Złożenie wniosku </w:t>
      </w:r>
    </w:p>
    <w:p w14:paraId="2BB6027F" w14:textId="7454515D" w:rsidR="00077721" w:rsidRPr="00077721" w:rsidRDefault="005C5893" w:rsidP="00077721">
      <w:pPr>
        <w:pStyle w:val="Akapitzlist"/>
        <w:numPr>
          <w:ilvl w:val="0"/>
          <w:numId w:val="8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>Aby skorzystać z pilnego grantu Pogotowia Feministycznego, złóżcie wniosek, w którym krótko opiszecie swój pomysł. Wniosek zł</w:t>
      </w:r>
      <w:r w:rsidR="00CB74E4" w:rsidRPr="00C908E3">
        <w:rPr>
          <w:rFonts w:ascii="PT Serif" w:hAnsi="PT Serif"/>
          <w:sz w:val="20"/>
          <w:szCs w:val="20"/>
        </w:rPr>
        <w:t>óżcie</w:t>
      </w:r>
      <w:r w:rsidRPr="00C908E3">
        <w:rPr>
          <w:rFonts w:ascii="PT Serif" w:hAnsi="PT Serif"/>
          <w:sz w:val="20"/>
          <w:szCs w:val="20"/>
        </w:rPr>
        <w:t xml:space="preserve"> przez </w:t>
      </w:r>
      <w:hyperlink r:id="rId8" w:history="1">
        <w:r w:rsidR="0085173C" w:rsidRPr="00C908E3">
          <w:rPr>
            <w:rStyle w:val="Hipercze"/>
            <w:rFonts w:ascii="PT Serif" w:hAnsi="PT Serif"/>
            <w:sz w:val="20"/>
            <w:szCs w:val="20"/>
          </w:rPr>
          <w:t>formularz online</w:t>
        </w:r>
      </w:hyperlink>
      <w:r w:rsidR="00243FF5" w:rsidRPr="00C908E3">
        <w:rPr>
          <w:rFonts w:ascii="PT Serif" w:hAnsi="PT Serif"/>
          <w:sz w:val="20"/>
          <w:szCs w:val="20"/>
        </w:rPr>
        <w:t>.</w:t>
      </w:r>
      <w:r w:rsidR="0085173C" w:rsidRPr="00C908E3">
        <w:rPr>
          <w:rFonts w:ascii="PT Serif" w:hAnsi="PT Serif"/>
          <w:sz w:val="20"/>
          <w:szCs w:val="20"/>
        </w:rPr>
        <w:t xml:space="preserve"> </w:t>
      </w:r>
    </w:p>
    <w:p w14:paraId="0F2D6BCC" w14:textId="748DD4A9" w:rsidR="005C5893" w:rsidRPr="00C908E3" w:rsidRDefault="005C5893" w:rsidP="00077721">
      <w:pPr>
        <w:pStyle w:val="Akapitzlist"/>
        <w:numPr>
          <w:ilvl w:val="0"/>
          <w:numId w:val="8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Dbamy o dane, które przekazujecie nam przez formularz i które trafiają do naszej bazy. Jeśli jednak zależy wam na wysłaniu treści wniosku w szyfrowanej wiadomości e-mail, możecie pobrać wniosek w pliku tekstowym i wysłać go z użyciem </w:t>
      </w:r>
      <w:r w:rsidR="0097013A" w:rsidRPr="00C908E3">
        <w:rPr>
          <w:rFonts w:ascii="PT Serif" w:hAnsi="PT Serif"/>
          <w:sz w:val="20"/>
          <w:szCs w:val="20"/>
        </w:rPr>
        <w:t xml:space="preserve">naszego </w:t>
      </w:r>
      <w:r w:rsidRPr="00C908E3">
        <w:rPr>
          <w:rFonts w:ascii="PT Serif" w:hAnsi="PT Serif"/>
          <w:sz w:val="20"/>
          <w:szCs w:val="20"/>
        </w:rPr>
        <w:t xml:space="preserve">klucza PGP na adres </w:t>
      </w:r>
      <w:hyperlink r:id="rId9" w:history="1">
        <w:r w:rsidRPr="00C908E3">
          <w:rPr>
            <w:rStyle w:val="Hipercze"/>
            <w:rFonts w:ascii="PT Serif" w:hAnsi="PT Serif"/>
            <w:sz w:val="20"/>
            <w:szCs w:val="20"/>
          </w:rPr>
          <w:t>granty@femfund.pl</w:t>
        </w:r>
      </w:hyperlink>
      <w:r w:rsidRPr="00C908E3">
        <w:rPr>
          <w:rFonts w:ascii="PT Serif" w:hAnsi="PT Serif"/>
          <w:sz w:val="20"/>
          <w:szCs w:val="20"/>
        </w:rPr>
        <w:t>. Jeśli macie pytania związane z bezpieczeństwem przekazywania i przechowywania Waszych danych – skontaktujcie się z nami.</w:t>
      </w:r>
    </w:p>
    <w:p w14:paraId="5C8D34C5" w14:textId="48E67AC2" w:rsidR="005C5893" w:rsidRPr="00C908E3" w:rsidRDefault="005C5893" w:rsidP="00077721">
      <w:pPr>
        <w:pStyle w:val="Akapitzlist"/>
        <w:numPr>
          <w:ilvl w:val="0"/>
          <w:numId w:val="8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>Wasza grupa/organizacja może złożyć dowolną liczbę wniosków</w:t>
      </w:r>
      <w:r w:rsidR="00CB74E4" w:rsidRPr="00C908E3">
        <w:rPr>
          <w:rFonts w:ascii="PT Serif" w:hAnsi="PT Serif"/>
          <w:sz w:val="20"/>
          <w:szCs w:val="20"/>
        </w:rPr>
        <w:t xml:space="preserve"> w roku.</w:t>
      </w:r>
      <w:r w:rsidR="00750182" w:rsidRPr="00C908E3">
        <w:rPr>
          <w:sz w:val="20"/>
          <w:szCs w:val="20"/>
        </w:rPr>
        <w:t xml:space="preserve"> </w:t>
      </w:r>
      <w:r w:rsidR="00750182" w:rsidRPr="00C908E3">
        <w:rPr>
          <w:rFonts w:ascii="PT Serif" w:hAnsi="PT Serif"/>
          <w:sz w:val="20"/>
          <w:szCs w:val="20"/>
        </w:rPr>
        <w:t>Grant z Pogotowania Feministycznego możecie otrzymać nie więcej niż 2 razy w roku.</w:t>
      </w:r>
    </w:p>
    <w:p w14:paraId="666311B5" w14:textId="77777777" w:rsidR="004A5836" w:rsidRDefault="005C5893" w:rsidP="00077721">
      <w:pPr>
        <w:pStyle w:val="Akapitzlist"/>
        <w:numPr>
          <w:ilvl w:val="0"/>
          <w:numId w:val="8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We wniosku zachęcamy Was do </w:t>
      </w:r>
      <w:r w:rsidR="00CB74E4" w:rsidRPr="00C908E3">
        <w:rPr>
          <w:rFonts w:ascii="PT Serif" w:hAnsi="PT Serif"/>
          <w:sz w:val="20"/>
          <w:szCs w:val="20"/>
        </w:rPr>
        <w:t xml:space="preserve">podania </w:t>
      </w:r>
      <w:r w:rsidR="003D64BA" w:rsidRPr="00C908E3">
        <w:rPr>
          <w:rFonts w:ascii="PT Serif" w:hAnsi="PT Serif"/>
          <w:sz w:val="20"/>
          <w:szCs w:val="20"/>
        </w:rPr>
        <w:t>osób polecających</w:t>
      </w:r>
      <w:r w:rsidR="00CB74E4" w:rsidRPr="00C908E3">
        <w:rPr>
          <w:rFonts w:ascii="PT Serif" w:hAnsi="PT Serif"/>
          <w:sz w:val="20"/>
          <w:szCs w:val="20"/>
        </w:rPr>
        <w:t xml:space="preserve"> – to osoby,</w:t>
      </w:r>
      <w:r w:rsidR="003D64BA" w:rsidRPr="00C908E3">
        <w:rPr>
          <w:rFonts w:ascii="PT Serif" w:hAnsi="PT Serif"/>
          <w:sz w:val="20"/>
          <w:szCs w:val="20"/>
        </w:rPr>
        <w:t xml:space="preserve"> </w:t>
      </w:r>
      <w:r w:rsidRPr="00C908E3">
        <w:rPr>
          <w:rFonts w:ascii="PT Serif" w:hAnsi="PT Serif"/>
          <w:sz w:val="20"/>
          <w:szCs w:val="20"/>
        </w:rPr>
        <w:t xml:space="preserve">z którymi </w:t>
      </w:r>
      <w:r w:rsidR="00CB74E4" w:rsidRPr="00C908E3">
        <w:rPr>
          <w:rFonts w:ascii="PT Serif" w:hAnsi="PT Serif"/>
          <w:sz w:val="20"/>
          <w:szCs w:val="20"/>
        </w:rPr>
        <w:t xml:space="preserve">dotychczas </w:t>
      </w:r>
      <w:proofErr w:type="spellStart"/>
      <w:r w:rsidRPr="00C908E3">
        <w:rPr>
          <w:rFonts w:ascii="PT Serif" w:hAnsi="PT Serif"/>
          <w:sz w:val="20"/>
          <w:szCs w:val="20"/>
        </w:rPr>
        <w:t>współpracowały</w:t>
      </w:r>
      <w:r w:rsidR="00237CCF" w:rsidRPr="00C908E3">
        <w:rPr>
          <w:rFonts w:ascii="PT Serif" w:hAnsi="PT Serif"/>
          <w:sz w:val="20"/>
          <w:szCs w:val="20"/>
        </w:rPr>
        <w:t>_li</w:t>
      </w:r>
      <w:r w:rsidRPr="00C908E3">
        <w:rPr>
          <w:rFonts w:ascii="PT Serif" w:hAnsi="PT Serif"/>
          <w:sz w:val="20"/>
          <w:szCs w:val="20"/>
        </w:rPr>
        <w:t>ście</w:t>
      </w:r>
      <w:proofErr w:type="spellEnd"/>
      <w:r w:rsidRPr="00C908E3">
        <w:rPr>
          <w:rFonts w:ascii="PT Serif" w:hAnsi="PT Serif"/>
          <w:sz w:val="20"/>
          <w:szCs w:val="20"/>
        </w:rPr>
        <w:t>, i do których możemy odezwać się w razie pytań dotyczących Waszej grupy. Pole to nie jest obowiązkowe. Zachęcamy do wypełnienia go, by w ten sposób dzielić z Wami – osobami i grupami działającymi w ruchu feministycznym – odpowiedzialność za decyzje dot. pieniędzy Funduszu.</w:t>
      </w:r>
    </w:p>
    <w:p w14:paraId="7EBD3EDC" w14:textId="5C6694B0" w:rsidR="005C5893" w:rsidRPr="004A5836" w:rsidRDefault="005C5893" w:rsidP="004A5836">
      <w:pPr>
        <w:spacing w:before="240" w:after="120" w:line="259" w:lineRule="auto"/>
        <w:rPr>
          <w:rFonts w:ascii="PT Serif" w:hAnsi="PT Serif"/>
          <w:sz w:val="20"/>
          <w:szCs w:val="20"/>
        </w:rPr>
      </w:pPr>
      <w:r w:rsidRPr="004A5836">
        <w:rPr>
          <w:rFonts w:ascii="PT Serif" w:hAnsi="PT Serif"/>
          <w:b/>
          <w:bCs/>
          <w:sz w:val="20"/>
          <w:szCs w:val="20"/>
        </w:rPr>
        <w:t xml:space="preserve">Część V. Rozpatrywanie wniosków </w:t>
      </w:r>
    </w:p>
    <w:p w14:paraId="46C59C68" w14:textId="00BEDA62" w:rsidR="005C5893" w:rsidRPr="00077721" w:rsidRDefault="005C5893" w:rsidP="00077721">
      <w:pPr>
        <w:pStyle w:val="Akapitzlist"/>
        <w:numPr>
          <w:ilvl w:val="0"/>
          <w:numId w:val="5"/>
        </w:numPr>
        <w:spacing w:after="120" w:line="259" w:lineRule="auto"/>
        <w:contextualSpacing w:val="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Wnioski rozpatrują członkinie Zespołu Funduszu Feministycznego. </w:t>
      </w:r>
      <w:r w:rsidR="00C96C6E" w:rsidRPr="00C908E3">
        <w:rPr>
          <w:rFonts w:ascii="PT Serif" w:hAnsi="PT Serif"/>
          <w:sz w:val="20"/>
          <w:szCs w:val="20"/>
        </w:rPr>
        <w:t>B</w:t>
      </w:r>
      <w:r w:rsidRPr="00C908E3">
        <w:rPr>
          <w:rFonts w:ascii="PT Serif" w:hAnsi="PT Serif"/>
          <w:sz w:val="20"/>
          <w:szCs w:val="20"/>
        </w:rPr>
        <w:t xml:space="preserve">ez konsultacji z </w:t>
      </w:r>
      <w:r w:rsidR="003D64BA" w:rsidRPr="00C908E3">
        <w:rPr>
          <w:rFonts w:ascii="PT Serif" w:hAnsi="PT Serif"/>
          <w:sz w:val="20"/>
          <w:szCs w:val="20"/>
        </w:rPr>
        <w:t>W</w:t>
      </w:r>
      <w:r w:rsidRPr="00C908E3">
        <w:rPr>
          <w:rFonts w:ascii="PT Serif" w:hAnsi="PT Serif"/>
          <w:sz w:val="20"/>
          <w:szCs w:val="20"/>
        </w:rPr>
        <w:t xml:space="preserve">ami nie przekażemy </w:t>
      </w:r>
      <w:r w:rsidR="003D64BA" w:rsidRPr="00C908E3">
        <w:rPr>
          <w:rFonts w:ascii="PT Serif" w:hAnsi="PT Serif"/>
          <w:sz w:val="20"/>
          <w:szCs w:val="20"/>
        </w:rPr>
        <w:t xml:space="preserve">informacji </w:t>
      </w:r>
      <w:r w:rsidR="00CB74E4" w:rsidRPr="00C908E3">
        <w:rPr>
          <w:rFonts w:ascii="PT Serif" w:hAnsi="PT Serif"/>
          <w:sz w:val="20"/>
          <w:szCs w:val="20"/>
        </w:rPr>
        <w:t xml:space="preserve">dotyczących Waszej grupy </w:t>
      </w:r>
      <w:r w:rsidRPr="00C908E3">
        <w:rPr>
          <w:rFonts w:ascii="PT Serif" w:hAnsi="PT Serif"/>
          <w:sz w:val="20"/>
          <w:szCs w:val="20"/>
        </w:rPr>
        <w:t xml:space="preserve">nikomu poza </w:t>
      </w:r>
      <w:r w:rsidR="003D64BA" w:rsidRPr="00C908E3">
        <w:rPr>
          <w:rFonts w:ascii="PT Serif" w:hAnsi="PT Serif"/>
          <w:sz w:val="20"/>
          <w:szCs w:val="20"/>
        </w:rPr>
        <w:t xml:space="preserve">Zespołem </w:t>
      </w:r>
      <w:r w:rsidR="00750182" w:rsidRPr="00C908E3">
        <w:rPr>
          <w:rFonts w:ascii="PT Serif" w:hAnsi="PT Serif"/>
          <w:sz w:val="20"/>
          <w:szCs w:val="20"/>
        </w:rPr>
        <w:t xml:space="preserve">czytającym wnioski </w:t>
      </w:r>
      <w:r w:rsidR="003D64BA" w:rsidRPr="00C908E3">
        <w:rPr>
          <w:rFonts w:ascii="PT Serif" w:hAnsi="PT Serif"/>
          <w:sz w:val="20"/>
          <w:szCs w:val="20"/>
        </w:rPr>
        <w:t xml:space="preserve">i Radą </w:t>
      </w:r>
      <w:r w:rsidRPr="00C908E3">
        <w:rPr>
          <w:rFonts w:ascii="PT Serif" w:hAnsi="PT Serif"/>
          <w:sz w:val="20"/>
          <w:szCs w:val="20"/>
        </w:rPr>
        <w:t>Fundus</w:t>
      </w:r>
      <w:r w:rsidR="003D64BA" w:rsidRPr="00C908E3">
        <w:rPr>
          <w:rFonts w:ascii="PT Serif" w:hAnsi="PT Serif"/>
          <w:sz w:val="20"/>
          <w:szCs w:val="20"/>
        </w:rPr>
        <w:t>zu</w:t>
      </w:r>
      <w:r w:rsidR="00750182" w:rsidRPr="00C908E3">
        <w:rPr>
          <w:rFonts w:ascii="PT Serif" w:hAnsi="PT Serif"/>
          <w:sz w:val="20"/>
          <w:szCs w:val="20"/>
        </w:rPr>
        <w:t>, z którą możemy konsultować się przy wątpliwościach dotyczących grupy</w:t>
      </w:r>
      <w:r w:rsidRPr="00C908E3">
        <w:rPr>
          <w:rFonts w:ascii="PT Serif" w:hAnsi="PT Serif"/>
          <w:sz w:val="20"/>
          <w:szCs w:val="20"/>
        </w:rPr>
        <w:t>.</w:t>
      </w:r>
    </w:p>
    <w:p w14:paraId="06C20EE0" w14:textId="0025A7BD" w:rsidR="005C5893" w:rsidRPr="00077721" w:rsidRDefault="005C5893" w:rsidP="00077721">
      <w:pPr>
        <w:pStyle w:val="Akapitzlist"/>
        <w:numPr>
          <w:ilvl w:val="0"/>
          <w:numId w:val="5"/>
        </w:numPr>
        <w:spacing w:after="120" w:line="259" w:lineRule="auto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Czas rozpatrzenia wniosku i podjęcia decyzji o przyznaniu grantu to maks. 7 dni roboczych, a czas przekazania pieniędzy na konto – maks. 14 dni roboczych od złożenia wniosku. </w:t>
      </w:r>
    </w:p>
    <w:p w14:paraId="5DC16903" w14:textId="77777777" w:rsidR="005C5893" w:rsidRPr="00C908E3" w:rsidRDefault="005C5893" w:rsidP="00077721">
      <w:pPr>
        <w:pStyle w:val="Akapitzlist"/>
        <w:numPr>
          <w:ilvl w:val="0"/>
          <w:numId w:val="5"/>
        </w:numPr>
        <w:spacing w:after="120" w:line="259" w:lineRule="auto"/>
        <w:ind w:left="357" w:hanging="357"/>
        <w:contextualSpacing w:val="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Po złożeniu wniosku w ciągu maks. 3 dni  roboczych otrzymacie potwierdzenie, czy Wasz wniosek dotarł, spełnia kryteria formalne i będzie rozpatrywany dalej. </w:t>
      </w:r>
    </w:p>
    <w:p w14:paraId="5FE6766C" w14:textId="7C15A9B2" w:rsidR="005C5893" w:rsidRPr="00C908E3" w:rsidRDefault="005C5893" w:rsidP="00077721">
      <w:pPr>
        <w:pStyle w:val="Akapitzlist"/>
        <w:numPr>
          <w:ilvl w:val="0"/>
          <w:numId w:val="5"/>
        </w:numPr>
        <w:spacing w:after="120" w:line="259" w:lineRule="auto"/>
        <w:ind w:left="357" w:hanging="357"/>
        <w:contextualSpacing w:val="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Jeśli Wasz wniosek przejdzie wstępną weryfikację, zaprosimy Was na krótką rozmowę online z przedstawicielkami Zespołu </w:t>
      </w:r>
      <w:proofErr w:type="spellStart"/>
      <w:r w:rsidRPr="00C908E3">
        <w:rPr>
          <w:rFonts w:ascii="PT Serif" w:hAnsi="PT Serif"/>
          <w:sz w:val="20"/>
          <w:szCs w:val="20"/>
        </w:rPr>
        <w:t>FemFundu</w:t>
      </w:r>
      <w:proofErr w:type="spellEnd"/>
      <w:r w:rsidRPr="00C908E3">
        <w:rPr>
          <w:rFonts w:ascii="PT Serif" w:hAnsi="PT Serif"/>
          <w:sz w:val="20"/>
          <w:szCs w:val="20"/>
        </w:rPr>
        <w:t xml:space="preserve">. Celem rozmowy jest lepsze zrozumienie działania, aby możliwe było podjęcie decyzji dot. przyznania grantu.  </w:t>
      </w:r>
    </w:p>
    <w:p w14:paraId="42F3882E" w14:textId="77777777" w:rsidR="005C5893" w:rsidRPr="00C908E3" w:rsidRDefault="005C5893" w:rsidP="00077721">
      <w:pPr>
        <w:pStyle w:val="Akapitzlist"/>
        <w:numPr>
          <w:ilvl w:val="0"/>
          <w:numId w:val="5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Na podstawie informacji, które zawarłyście we wniosku i przekazałyście nam w trakcie rozmowy, podejmiemy ostateczną decyzję o przyznaniu grantu. Dowiecie się o tym w ciągu maks. 7 dni roboczych od złożenia wniosku. </w:t>
      </w:r>
    </w:p>
    <w:p w14:paraId="13BC316B" w14:textId="1CFCC487" w:rsidR="005C5893" w:rsidRPr="00C908E3" w:rsidRDefault="00867758" w:rsidP="00077721">
      <w:pPr>
        <w:pStyle w:val="Akapitzlist"/>
        <w:numPr>
          <w:ilvl w:val="0"/>
          <w:numId w:val="5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Staramy się, by proces rozpatrywania wniosków był jak najkrótszy, ale nie zawsze będziemy w stanie podjąć decyzję przed zaplanowanym przez Was działaniem. Jeśli chcecie rozpocząć działanie natychmiast – nie możemy zagwarantować, ze Fundusz wesprze je finansowo, jednak </w:t>
      </w:r>
      <w:r w:rsidR="005C5893" w:rsidRPr="00C908E3">
        <w:rPr>
          <w:rFonts w:ascii="PT Serif" w:hAnsi="PT Serif"/>
          <w:sz w:val="20"/>
          <w:szCs w:val="20"/>
        </w:rPr>
        <w:t xml:space="preserve">– o ile otrzymacie grant – </w:t>
      </w:r>
      <w:r w:rsidRPr="00C908E3">
        <w:rPr>
          <w:rFonts w:ascii="PT Serif" w:hAnsi="PT Serif"/>
          <w:sz w:val="20"/>
          <w:szCs w:val="20"/>
        </w:rPr>
        <w:t>będziecie mogły</w:t>
      </w:r>
      <w:r w:rsidR="005C5893" w:rsidRPr="00C908E3">
        <w:rPr>
          <w:rFonts w:ascii="PT Serif" w:hAnsi="PT Serif"/>
          <w:sz w:val="20"/>
          <w:szCs w:val="20"/>
        </w:rPr>
        <w:t xml:space="preserve"> wstecznie pokryć poniesione wydatki z kasy Pogotowia Feministycznego. </w:t>
      </w:r>
    </w:p>
    <w:p w14:paraId="3719E4BA" w14:textId="6A487C54" w:rsidR="005C5893" w:rsidRPr="00C908E3" w:rsidRDefault="005C5893" w:rsidP="004A5836">
      <w:pPr>
        <w:spacing w:before="240" w:after="12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b/>
          <w:bCs/>
          <w:sz w:val="20"/>
          <w:szCs w:val="20"/>
        </w:rPr>
        <w:t xml:space="preserve">Część VI. Realizacja działania i podsumowanie  </w:t>
      </w:r>
    </w:p>
    <w:p w14:paraId="01AC7F52" w14:textId="65DCB58C" w:rsidR="005C5893" w:rsidRPr="00C908E3" w:rsidRDefault="005C5893" w:rsidP="00077721">
      <w:pPr>
        <w:pStyle w:val="Akapitzlist"/>
        <w:numPr>
          <w:ilvl w:val="0"/>
          <w:numId w:val="6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Możecie realizować działanie w ciągu 3 miesięcy od podjęcia decyzji o przyznaniu grantu. </w:t>
      </w:r>
    </w:p>
    <w:p w14:paraId="67A5E2D3" w14:textId="77749DBE" w:rsidR="005C5893" w:rsidRPr="00077721" w:rsidRDefault="005C5893" w:rsidP="00077721">
      <w:pPr>
        <w:pStyle w:val="Akapitzlist"/>
        <w:numPr>
          <w:ilvl w:val="0"/>
          <w:numId w:val="6"/>
        </w:numPr>
        <w:spacing w:after="120" w:line="259" w:lineRule="auto"/>
        <w:ind w:left="357" w:hanging="357"/>
        <w:contextualSpacing w:val="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Po przyznaniu grantu podpiszemy z Wami krótką i </w:t>
      </w:r>
      <w:r w:rsidR="00CB74E4" w:rsidRPr="00C908E3">
        <w:rPr>
          <w:rFonts w:ascii="PT Serif" w:hAnsi="PT Serif"/>
          <w:sz w:val="20"/>
          <w:szCs w:val="20"/>
        </w:rPr>
        <w:t>prostą</w:t>
      </w:r>
      <w:r w:rsidRPr="00C908E3">
        <w:rPr>
          <w:rFonts w:ascii="PT Serif" w:hAnsi="PT Serif"/>
          <w:sz w:val="20"/>
          <w:szCs w:val="20"/>
        </w:rPr>
        <w:t xml:space="preserve"> umowę oraz przekażemy Wam pieniądze na konto. </w:t>
      </w:r>
    </w:p>
    <w:p w14:paraId="1DA7C18B" w14:textId="11B5F4FE" w:rsidR="00867758" w:rsidRPr="00077721" w:rsidRDefault="005C5893" w:rsidP="00077721">
      <w:pPr>
        <w:pStyle w:val="Akapitzlist"/>
        <w:numPr>
          <w:ilvl w:val="0"/>
          <w:numId w:val="6"/>
        </w:numPr>
        <w:spacing w:after="120" w:line="259" w:lineRule="auto"/>
        <w:ind w:left="357" w:hanging="357"/>
        <w:contextualSpacing w:val="0"/>
        <w:rPr>
          <w:rFonts w:ascii="PT Serif" w:hAnsi="PT Serif"/>
          <w:b/>
          <w:bCs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lastRenderedPageBreak/>
        <w:t>Po  zrealizowaniu działania poprosimy  Was o przygotowanie  podsumowania przeprowadzonych działań wraz z krótką informacją o wydatkach.</w:t>
      </w:r>
    </w:p>
    <w:p w14:paraId="02F8CB9C" w14:textId="65CFB940" w:rsidR="00867758" w:rsidRDefault="00867758" w:rsidP="00077721">
      <w:pPr>
        <w:pStyle w:val="Akapitzlist"/>
        <w:numPr>
          <w:ilvl w:val="0"/>
          <w:numId w:val="6"/>
        </w:numPr>
        <w:spacing w:after="120" w:line="259" w:lineRule="auto"/>
        <w:ind w:left="357" w:hanging="357"/>
        <w:contextualSpacing w:val="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Publikujemy minimum informacji na temat grup, które otrzymują wsparcie Pogotowia Feministycznego: nazwę grupy, kwotę, </w:t>
      </w:r>
      <w:r w:rsidR="00061666">
        <w:rPr>
          <w:rFonts w:ascii="PT Serif" w:hAnsi="PT Serif"/>
          <w:sz w:val="20"/>
          <w:szCs w:val="20"/>
        </w:rPr>
        <w:t>zdjęcie, krótki</w:t>
      </w:r>
      <w:r w:rsidRPr="00C908E3">
        <w:rPr>
          <w:rFonts w:ascii="PT Serif" w:hAnsi="PT Serif"/>
          <w:sz w:val="20"/>
          <w:szCs w:val="20"/>
        </w:rPr>
        <w:t xml:space="preserve"> opis działania. Oczywiście jeśli chcecie, to chętnie będziemy informowały o Waszym działaniu szerzej.</w:t>
      </w:r>
    </w:p>
    <w:p w14:paraId="6D02A87C" w14:textId="77777777" w:rsidR="004A5836" w:rsidRPr="00C908E3" w:rsidRDefault="004A5836" w:rsidP="004A5836">
      <w:pPr>
        <w:pStyle w:val="Akapitzlist"/>
        <w:spacing w:after="120" w:line="259" w:lineRule="auto"/>
        <w:ind w:left="357"/>
        <w:contextualSpacing w:val="0"/>
        <w:rPr>
          <w:rFonts w:ascii="PT Serif" w:hAnsi="PT Serif"/>
          <w:sz w:val="20"/>
          <w:szCs w:val="20"/>
        </w:rPr>
      </w:pPr>
    </w:p>
    <w:p w14:paraId="6E2EEE9F" w14:textId="77777777" w:rsidR="00867758" w:rsidRPr="00C908E3" w:rsidRDefault="00867758" w:rsidP="00077721">
      <w:pPr>
        <w:spacing w:after="120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C908E3">
        <w:rPr>
          <w:rFonts w:ascii="PT Serif" w:hAnsi="PT Serif"/>
          <w:b/>
          <w:bCs/>
          <w:sz w:val="20"/>
          <w:szCs w:val="20"/>
          <w:u w:val="single"/>
        </w:rPr>
        <w:t>Informacja o przetwarzaniu danych osobowych</w:t>
      </w:r>
    </w:p>
    <w:p w14:paraId="38D41031" w14:textId="2BDFE3AE" w:rsidR="00867758" w:rsidRPr="00C908E3" w:rsidRDefault="00867758" w:rsidP="00077721">
      <w:pPr>
        <w:pStyle w:val="Akapitzlist1"/>
        <w:spacing w:after="120" w:line="264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>Administrator</w:t>
      </w:r>
      <w:r w:rsidR="00816EC6">
        <w:rPr>
          <w:rFonts w:ascii="PT Serif" w:hAnsi="PT Serif"/>
          <w:sz w:val="20"/>
          <w:szCs w:val="20"/>
        </w:rPr>
        <w:t>ką</w:t>
      </w:r>
      <w:r w:rsidRPr="00C908E3">
        <w:rPr>
          <w:rFonts w:ascii="PT Serif" w:hAnsi="PT Serif"/>
          <w:sz w:val="20"/>
          <w:szCs w:val="20"/>
        </w:rPr>
        <w:t xml:space="preserve"> Twoich danych osobowych podanych w zgłoszeniu jest Fundusz Feministyczny (ul. </w:t>
      </w:r>
      <w:proofErr w:type="spellStart"/>
      <w:r w:rsidRPr="00C908E3">
        <w:rPr>
          <w:rFonts w:ascii="PT Serif" w:hAnsi="PT Serif"/>
          <w:sz w:val="20"/>
          <w:szCs w:val="20"/>
        </w:rPr>
        <w:t>Wsp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C908E3">
        <w:rPr>
          <w:rFonts w:ascii="PT Serif" w:hAnsi="PT Serif"/>
          <w:sz w:val="20"/>
          <w:szCs w:val="20"/>
        </w:rPr>
        <w:t>lna</w:t>
      </w:r>
      <w:proofErr w:type="spellEnd"/>
      <w:r w:rsidRPr="00C908E3">
        <w:rPr>
          <w:rFonts w:ascii="PT Serif" w:hAnsi="PT Serif"/>
          <w:sz w:val="20"/>
          <w:szCs w:val="20"/>
        </w:rPr>
        <w:t xml:space="preserve"> 61/102, 00-687 Warszawa), reprezentowany przez członkinie zarządu, kontakt mailowy: </w:t>
      </w:r>
      <w:hyperlink r:id="rId10" w:history="1">
        <w:r w:rsidRPr="00C908E3">
          <w:rPr>
            <w:rStyle w:val="Hyperlink3"/>
            <w:rFonts w:ascii="PT Serif" w:hAnsi="PT Serif"/>
            <w:sz w:val="20"/>
            <w:szCs w:val="20"/>
          </w:rPr>
          <w:t>kontakt@femfund.pl</w:t>
        </w:r>
      </w:hyperlink>
      <w:r w:rsidRPr="00C908E3">
        <w:rPr>
          <w:rFonts w:ascii="PT Serif" w:hAnsi="PT Serif"/>
          <w:sz w:val="20"/>
          <w:szCs w:val="20"/>
        </w:rPr>
        <w:t xml:space="preserve">. Przetwarzamy Twoje dane w celu realizacji następujących działań Funduszu: konkursu grantowego (zbieranie i analiza zgłoszeń, </w:t>
      </w:r>
      <w:proofErr w:type="spellStart"/>
      <w:r w:rsidRPr="00C908E3">
        <w:rPr>
          <w:rFonts w:ascii="PT Serif" w:hAnsi="PT Serif"/>
          <w:sz w:val="20"/>
          <w:szCs w:val="20"/>
        </w:rPr>
        <w:t>wyb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C908E3">
        <w:rPr>
          <w:rFonts w:ascii="PT Serif" w:hAnsi="PT Serif"/>
          <w:sz w:val="20"/>
          <w:szCs w:val="20"/>
        </w:rPr>
        <w:t xml:space="preserve">r </w:t>
      </w:r>
      <w:proofErr w:type="spellStart"/>
      <w:r w:rsidRPr="00C908E3">
        <w:rPr>
          <w:rFonts w:ascii="PT Serif" w:hAnsi="PT Serif"/>
          <w:sz w:val="20"/>
          <w:szCs w:val="20"/>
        </w:rPr>
        <w:t>wniosk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C908E3">
        <w:rPr>
          <w:rFonts w:ascii="PT Serif" w:hAnsi="PT Serif"/>
          <w:sz w:val="20"/>
          <w:szCs w:val="20"/>
        </w:rPr>
        <w:t xml:space="preserve">w, </w:t>
      </w:r>
      <w:proofErr w:type="spellStart"/>
      <w:r w:rsidRPr="00C908E3">
        <w:rPr>
          <w:rFonts w:ascii="PT Serif" w:hAnsi="PT Serif"/>
          <w:sz w:val="20"/>
          <w:szCs w:val="20"/>
        </w:rPr>
        <w:t>kt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C908E3">
        <w:rPr>
          <w:rFonts w:ascii="PT Serif" w:hAnsi="PT Serif"/>
          <w:sz w:val="20"/>
          <w:szCs w:val="20"/>
        </w:rPr>
        <w:t xml:space="preserve">re otrzymają dofinansowanie, ewaluacja), organizacja wydarzeń sieciujących, wspierających i edukacyjnych, a także w celach kontaktowym, sprawozdawczym i archiwizacyjnym. Podstawą prawną przetwarzania danych osobowych jest art. 6 ust. 1 lit </w:t>
      </w:r>
      <w:r w:rsidR="00077721">
        <w:rPr>
          <w:rFonts w:ascii="PT Serif" w:hAnsi="PT Serif"/>
          <w:sz w:val="20"/>
          <w:szCs w:val="20"/>
        </w:rPr>
        <w:t xml:space="preserve">b. i </w:t>
      </w:r>
      <w:r w:rsidRPr="00C908E3">
        <w:rPr>
          <w:rFonts w:ascii="PT Serif" w:hAnsi="PT Serif"/>
          <w:sz w:val="20"/>
          <w:szCs w:val="20"/>
        </w:rPr>
        <w:t>f. RODO (</w:t>
      </w:r>
      <w:proofErr w:type="spellStart"/>
      <w:r w:rsidRPr="00C908E3">
        <w:rPr>
          <w:rFonts w:ascii="PT Serif" w:hAnsi="PT Serif"/>
          <w:sz w:val="20"/>
          <w:szCs w:val="20"/>
        </w:rPr>
        <w:t>og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C908E3">
        <w:rPr>
          <w:rFonts w:ascii="PT Serif" w:hAnsi="PT Serif"/>
          <w:sz w:val="20"/>
          <w:szCs w:val="20"/>
        </w:rPr>
        <w:t>lne</w:t>
      </w:r>
      <w:proofErr w:type="spellEnd"/>
      <w:r w:rsidRPr="00C908E3">
        <w:rPr>
          <w:rFonts w:ascii="PT Serif" w:hAnsi="PT Serif"/>
          <w:sz w:val="20"/>
          <w:szCs w:val="20"/>
        </w:rPr>
        <w:t xml:space="preserve"> rozporządzenie o ochronie danych), tj. </w:t>
      </w:r>
      <w:r w:rsidR="00077721">
        <w:rPr>
          <w:rFonts w:ascii="PT Serif" w:hAnsi="PT Serif"/>
          <w:sz w:val="20"/>
          <w:szCs w:val="20"/>
        </w:rPr>
        <w:t xml:space="preserve">realizacja umowy między stronami oraz </w:t>
      </w:r>
      <w:r w:rsidRPr="00C908E3">
        <w:rPr>
          <w:rFonts w:ascii="PT Serif" w:hAnsi="PT Serif"/>
          <w:sz w:val="20"/>
          <w:szCs w:val="20"/>
        </w:rPr>
        <w:t>uzasadniony interes administratora</w:t>
      </w:r>
      <w:r w:rsidR="00793CAA">
        <w:rPr>
          <w:rFonts w:ascii="PT Serif" w:hAnsi="PT Serif"/>
          <w:sz w:val="20"/>
          <w:szCs w:val="20"/>
        </w:rPr>
        <w:t xml:space="preserve">, </w:t>
      </w:r>
      <w:r w:rsidR="00793CAA" w:rsidRPr="00793CAA">
        <w:rPr>
          <w:rFonts w:ascii="PT Serif" w:hAnsi="PT Serif"/>
          <w:sz w:val="20"/>
          <w:szCs w:val="20"/>
        </w:rPr>
        <w:t>a także art. 9 ust. 2 lit. D RODO, tj. przetwarzania dokonuje się w ramach uprawnionej działalności prowadzonej z zachowaniem odpowiednich zabezpieczeń przez fundację, stowarzyszenie lub inny niezarobkowy podmiot o celach politycznych, światopoglądowych, religijnych lub związkowych, pod warunkiem że przetwarzanie dotyczy wyłącznie członków lub byłych członków tego podmiotu lub osób utrzymujących z nim stałe kontakty w związku z jego celami oraz że dane osobowe nie są ujawniane poza tym podmiotem bez zgody osób, których dane dotyczą.</w:t>
      </w:r>
      <w:r w:rsidR="00793CAA">
        <w:rPr>
          <w:rFonts w:ascii="PT Serif" w:hAnsi="PT Serif"/>
          <w:sz w:val="20"/>
          <w:szCs w:val="20"/>
        </w:rPr>
        <w:t xml:space="preserve"> </w:t>
      </w:r>
    </w:p>
    <w:p w14:paraId="10313552" w14:textId="012CAC1F" w:rsidR="00867758" w:rsidRPr="00C908E3" w:rsidRDefault="00867758" w:rsidP="00077721">
      <w:pPr>
        <w:pStyle w:val="Akapitzlist1"/>
        <w:spacing w:after="120" w:line="264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Podanie ww. danych jest dobrowolne, ale konieczne do udziału w wydarzeniu lub konkursie grantowym. </w:t>
      </w:r>
    </w:p>
    <w:p w14:paraId="4AD747B5" w14:textId="77777777" w:rsidR="00867758" w:rsidRPr="00C908E3" w:rsidRDefault="00867758" w:rsidP="00077721">
      <w:pPr>
        <w:pStyle w:val="Akapitzlist1"/>
        <w:spacing w:after="120" w:line="264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Dane osobowe zawarte w zgłoszeniu będą przetwarzane przez 5 lat od zakończenia roku, w </w:t>
      </w:r>
      <w:proofErr w:type="spellStart"/>
      <w:r w:rsidRPr="00C908E3">
        <w:rPr>
          <w:rFonts w:ascii="PT Serif" w:hAnsi="PT Serif"/>
          <w:sz w:val="20"/>
          <w:szCs w:val="20"/>
        </w:rPr>
        <w:t>kt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C908E3">
        <w:rPr>
          <w:rFonts w:ascii="PT Serif" w:hAnsi="PT Serif"/>
          <w:sz w:val="20"/>
          <w:szCs w:val="20"/>
        </w:rPr>
        <w:t>rym odbył</w:t>
      </w:r>
      <w:r w:rsidRPr="00C908E3">
        <w:rPr>
          <w:rStyle w:val="None"/>
          <w:rFonts w:ascii="PT Serif" w:hAnsi="PT Serif"/>
          <w:sz w:val="20"/>
          <w:szCs w:val="20"/>
          <w:lang w:val="it-IT"/>
        </w:rPr>
        <w:t>o si</w:t>
      </w:r>
      <w:r w:rsidRPr="00C908E3">
        <w:rPr>
          <w:rFonts w:ascii="PT Serif" w:hAnsi="PT Serif"/>
          <w:sz w:val="20"/>
          <w:szCs w:val="20"/>
        </w:rPr>
        <w:t xml:space="preserve">ę wydarzenie lub konkurs grantowy. </w:t>
      </w:r>
    </w:p>
    <w:p w14:paraId="3FE6B815" w14:textId="77777777" w:rsidR="00867758" w:rsidRPr="00C908E3" w:rsidRDefault="00867758" w:rsidP="00077721">
      <w:pPr>
        <w:pStyle w:val="NormalnyWeb"/>
        <w:spacing w:before="0" w:after="120"/>
        <w:rPr>
          <w:rStyle w:val="None"/>
          <w:rFonts w:ascii="PT Serif" w:eastAsia="PT Serif" w:hAnsi="PT Serif" w:cs="PT Serif"/>
          <w:sz w:val="20"/>
          <w:szCs w:val="20"/>
        </w:rPr>
      </w:pPr>
      <w:r w:rsidRPr="00C908E3">
        <w:rPr>
          <w:rStyle w:val="None"/>
          <w:rFonts w:ascii="PT Serif" w:hAnsi="PT Serif"/>
          <w:sz w:val="20"/>
          <w:szCs w:val="20"/>
        </w:rPr>
        <w:t>Masz prawo do:</w:t>
      </w:r>
    </w:p>
    <w:p w14:paraId="1130C27E" w14:textId="25BA1836" w:rsidR="00867758" w:rsidRPr="00C908E3" w:rsidRDefault="00867758" w:rsidP="00077721">
      <w:pPr>
        <w:pStyle w:val="NormalnyWeb"/>
        <w:numPr>
          <w:ilvl w:val="0"/>
          <w:numId w:val="22"/>
        </w:numPr>
        <w:spacing w:before="0" w:after="12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>żądania od Administrator</w:t>
      </w:r>
      <w:r w:rsidR="00816EC6">
        <w:rPr>
          <w:rFonts w:ascii="PT Serif" w:hAnsi="PT Serif"/>
          <w:sz w:val="20"/>
          <w:szCs w:val="20"/>
        </w:rPr>
        <w:t>ki</w:t>
      </w:r>
      <w:r w:rsidRPr="00C908E3">
        <w:rPr>
          <w:rFonts w:ascii="PT Serif" w:hAnsi="PT Serif"/>
          <w:sz w:val="20"/>
          <w:szCs w:val="20"/>
        </w:rPr>
        <w:t xml:space="preserve"> Danych Osobowych dostępu do swoich danych osobowych, otrzymania kopii Twoich danych, ich sprostowania, usunięcia lub ograniczenia przetwarzania danych osobowych,</w:t>
      </w:r>
    </w:p>
    <w:p w14:paraId="16A20C7B" w14:textId="77777777" w:rsidR="00867758" w:rsidRPr="00C908E3" w:rsidRDefault="00867758" w:rsidP="00077721">
      <w:pPr>
        <w:pStyle w:val="NormalnyWeb"/>
        <w:numPr>
          <w:ilvl w:val="0"/>
          <w:numId w:val="22"/>
        </w:numPr>
        <w:spacing w:before="0" w:after="12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>wniesienia sprzeciwu wobec dalszego przetwarzania, jeśli nie życzysz sobie, abyśmy przetwarzały Twoje dane w celach archiwizacyjnym i kontaktowym na postawie uzasadnionego interesu,</w:t>
      </w:r>
    </w:p>
    <w:p w14:paraId="61C580B5" w14:textId="77777777" w:rsidR="00867758" w:rsidRPr="00C908E3" w:rsidRDefault="00867758" w:rsidP="00077721">
      <w:pPr>
        <w:pStyle w:val="NormalnyWeb"/>
        <w:numPr>
          <w:ilvl w:val="0"/>
          <w:numId w:val="22"/>
        </w:numPr>
        <w:spacing w:before="0" w:after="120"/>
        <w:rPr>
          <w:rFonts w:ascii="PT Serif" w:hAnsi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>w razie uznania, że dane są przetwarzane z naruszeniem prawa – wniesienia skargi do organu nadzorczego – Prezesa Urzędu Ochrony Danych Osobowych.</w:t>
      </w:r>
    </w:p>
    <w:p w14:paraId="70E7782B" w14:textId="77777777" w:rsidR="00867758" w:rsidRPr="00C908E3" w:rsidRDefault="00867758" w:rsidP="00077721">
      <w:pPr>
        <w:pStyle w:val="NormalnyWeb"/>
        <w:spacing w:before="0" w:after="120"/>
        <w:rPr>
          <w:rStyle w:val="None"/>
          <w:rFonts w:ascii="PT Serif" w:eastAsia="PT Serif" w:hAnsi="PT Serif" w:cs="PT Serif"/>
          <w:sz w:val="20"/>
          <w:szCs w:val="20"/>
        </w:rPr>
      </w:pPr>
      <w:r w:rsidRPr="00C908E3">
        <w:rPr>
          <w:rStyle w:val="None"/>
          <w:rFonts w:ascii="PT Serif" w:hAnsi="PT Serif"/>
          <w:sz w:val="20"/>
          <w:szCs w:val="20"/>
        </w:rPr>
        <w:t>Twoje dane osobowe nie podlegają zautomatyzowanemu podejmowaniu decyzji, w tym profilowaniu.</w:t>
      </w:r>
    </w:p>
    <w:p w14:paraId="7AF9F058" w14:textId="77777777" w:rsidR="00867758" w:rsidRPr="00C908E3" w:rsidRDefault="00867758" w:rsidP="00077721">
      <w:pPr>
        <w:pStyle w:val="NormalnyWeb"/>
        <w:spacing w:before="0" w:after="120"/>
        <w:rPr>
          <w:rStyle w:val="None"/>
          <w:rFonts w:ascii="PT Serif" w:eastAsia="PT Serif" w:hAnsi="PT Serif" w:cs="PT Serif"/>
          <w:sz w:val="20"/>
          <w:szCs w:val="20"/>
        </w:rPr>
      </w:pPr>
      <w:r w:rsidRPr="00C908E3">
        <w:rPr>
          <w:rStyle w:val="None"/>
          <w:rFonts w:ascii="PT Serif" w:hAnsi="PT Serif"/>
          <w:sz w:val="20"/>
          <w:szCs w:val="20"/>
        </w:rPr>
        <w:t>Twoje dane nie będą przekazywane poza Europejski Obszar Gospodarczy. Dane nie będą r</w:t>
      </w:r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C908E3">
        <w:rPr>
          <w:rStyle w:val="None"/>
          <w:rFonts w:ascii="PT Serif" w:hAnsi="PT Serif"/>
          <w:sz w:val="20"/>
          <w:szCs w:val="20"/>
        </w:rPr>
        <w:t>wnież</w:t>
      </w:r>
      <w:proofErr w:type="spellEnd"/>
      <w:r w:rsidRPr="00C908E3">
        <w:rPr>
          <w:rStyle w:val="None"/>
          <w:rFonts w:ascii="PT Serif" w:hAnsi="PT Serif"/>
          <w:sz w:val="20"/>
          <w:szCs w:val="20"/>
        </w:rPr>
        <w:t xml:space="preserve"> przekazywane organizacjom międzynarodowym.</w:t>
      </w:r>
    </w:p>
    <w:p w14:paraId="303EE9BF" w14:textId="1A3024B8" w:rsidR="00867758" w:rsidRPr="00C908E3" w:rsidRDefault="00867758" w:rsidP="00077721">
      <w:pPr>
        <w:pStyle w:val="Akapitzlist"/>
        <w:spacing w:after="120" w:line="240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C908E3">
        <w:rPr>
          <w:rFonts w:ascii="PT Serif" w:hAnsi="PT Serif"/>
          <w:sz w:val="20"/>
          <w:szCs w:val="20"/>
        </w:rPr>
        <w:t xml:space="preserve">Prosimy o zapoznanie się z Polityką Prywatności, </w:t>
      </w:r>
      <w:proofErr w:type="spellStart"/>
      <w:r w:rsidRPr="00C908E3">
        <w:rPr>
          <w:rFonts w:ascii="PT Serif" w:hAnsi="PT Serif"/>
          <w:sz w:val="20"/>
          <w:szCs w:val="20"/>
        </w:rPr>
        <w:t>kt</w:t>
      </w:r>
      <w:proofErr w:type="spellEnd"/>
      <w:r w:rsidRPr="00C908E3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C908E3">
        <w:rPr>
          <w:rFonts w:ascii="PT Serif" w:hAnsi="PT Serif"/>
          <w:sz w:val="20"/>
          <w:szCs w:val="20"/>
        </w:rPr>
        <w:t>ra</w:t>
      </w:r>
      <w:proofErr w:type="spellEnd"/>
      <w:r w:rsidRPr="00C908E3">
        <w:rPr>
          <w:rFonts w:ascii="PT Serif" w:hAnsi="PT Serif"/>
          <w:sz w:val="20"/>
          <w:szCs w:val="20"/>
        </w:rPr>
        <w:t xml:space="preserve"> jest dostępna na stronie </w:t>
      </w:r>
      <w:hyperlink r:id="rId11" w:history="1">
        <w:r w:rsidRPr="00C908E3">
          <w:rPr>
            <w:rStyle w:val="Hyperlink0"/>
            <w:rFonts w:ascii="PT Serif" w:hAnsi="PT Serif"/>
            <w:sz w:val="20"/>
            <w:szCs w:val="20"/>
          </w:rPr>
          <w:t>https://femfund.pl/polityka-prywatnosci/</w:t>
        </w:r>
      </w:hyperlink>
    </w:p>
    <w:p w14:paraId="722343BD" w14:textId="57D41899" w:rsidR="00B44635" w:rsidRPr="00C908E3" w:rsidRDefault="00B44635" w:rsidP="00077721">
      <w:pPr>
        <w:spacing w:after="120"/>
        <w:rPr>
          <w:sz w:val="20"/>
          <w:szCs w:val="20"/>
        </w:rPr>
      </w:pPr>
    </w:p>
    <w:sectPr w:rsidR="00B44635" w:rsidRPr="00C908E3" w:rsidSect="00077721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E020" w14:textId="77777777" w:rsidR="00493F82" w:rsidRDefault="00493F82" w:rsidP="004A5836">
      <w:pPr>
        <w:spacing w:line="240" w:lineRule="auto"/>
      </w:pPr>
      <w:r>
        <w:separator/>
      </w:r>
    </w:p>
  </w:endnote>
  <w:endnote w:type="continuationSeparator" w:id="0">
    <w:p w14:paraId="1276B3DB" w14:textId="77777777" w:rsidR="00493F82" w:rsidRDefault="00493F82" w:rsidP="004A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1"/>
    <w:family w:val="roman"/>
    <w:pitch w:val="variable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EA74" w14:textId="77777777" w:rsidR="00493F82" w:rsidRDefault="00493F82" w:rsidP="004A5836">
      <w:pPr>
        <w:spacing w:line="240" w:lineRule="auto"/>
      </w:pPr>
      <w:r>
        <w:separator/>
      </w:r>
    </w:p>
  </w:footnote>
  <w:footnote w:type="continuationSeparator" w:id="0">
    <w:p w14:paraId="3BC81C75" w14:textId="77777777" w:rsidR="00493F82" w:rsidRDefault="00493F82" w:rsidP="004A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0137" w14:textId="48D580F9" w:rsidR="004A5836" w:rsidRPr="004A5836" w:rsidRDefault="004A5836" w:rsidP="004A5836">
    <w:pPr>
      <w:pStyle w:val="Nagwek"/>
    </w:pPr>
    <w:r w:rsidRPr="009944B1">
      <w:rPr>
        <w:noProof/>
      </w:rPr>
      <w:drawing>
        <wp:inline distT="0" distB="0" distL="0" distR="0" wp14:anchorId="41C1BAC8" wp14:editId="1AC93197">
          <wp:extent cx="958850" cy="95885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1F3"/>
    <w:multiLevelType w:val="hybridMultilevel"/>
    <w:tmpl w:val="36A84B0C"/>
    <w:lvl w:ilvl="0" w:tplc="A1689A6A">
      <w:start w:val="1"/>
      <w:numFmt w:val="lowerLetter"/>
      <w:lvlText w:val="%1)"/>
      <w:lvlJc w:val="left"/>
      <w:pPr>
        <w:ind w:left="1074" w:hanging="360"/>
      </w:pPr>
      <w:rPr>
        <w:rFonts w:ascii="PT Serif" w:eastAsia="Arial" w:hAnsi="PT Serif" w:cs="Aria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BE12B86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FEE3459"/>
    <w:multiLevelType w:val="hybridMultilevel"/>
    <w:tmpl w:val="1CA0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145"/>
    <w:multiLevelType w:val="multilevel"/>
    <w:tmpl w:val="FD809B6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2800C1B"/>
    <w:multiLevelType w:val="multilevel"/>
    <w:tmpl w:val="27429B8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5194617"/>
    <w:multiLevelType w:val="hybridMultilevel"/>
    <w:tmpl w:val="297AA828"/>
    <w:numStyleLink w:val="ImportedStyle1"/>
  </w:abstractNum>
  <w:abstractNum w:abstractNumId="6" w15:restartNumberingAfterBreak="0">
    <w:nsid w:val="3AC8417D"/>
    <w:multiLevelType w:val="hybridMultilevel"/>
    <w:tmpl w:val="E472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7EF5"/>
    <w:multiLevelType w:val="hybridMultilevel"/>
    <w:tmpl w:val="84DA33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0670135"/>
    <w:multiLevelType w:val="hybridMultilevel"/>
    <w:tmpl w:val="E6701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519FF"/>
    <w:multiLevelType w:val="multilevel"/>
    <w:tmpl w:val="1102D824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23146"/>
    <w:multiLevelType w:val="multilevel"/>
    <w:tmpl w:val="26DAE6E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54D5F42"/>
    <w:multiLevelType w:val="hybridMultilevel"/>
    <w:tmpl w:val="2666A386"/>
    <w:lvl w:ilvl="0" w:tplc="B4803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B41B6"/>
    <w:multiLevelType w:val="hybridMultilevel"/>
    <w:tmpl w:val="18CE1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D09E2"/>
    <w:multiLevelType w:val="hybridMultilevel"/>
    <w:tmpl w:val="E00EFB5E"/>
    <w:lvl w:ilvl="0" w:tplc="011ABF40">
      <w:start w:val="1"/>
      <w:numFmt w:val="decimal"/>
      <w:lvlText w:val="%1."/>
      <w:lvlJc w:val="left"/>
      <w:pPr>
        <w:ind w:left="360" w:hanging="360"/>
      </w:pPr>
      <w:rPr>
        <w:rFonts w:ascii="PT Serif" w:eastAsia="Arial" w:hAnsi="PT Serif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84650"/>
    <w:multiLevelType w:val="multilevel"/>
    <w:tmpl w:val="5CB0651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728558C"/>
    <w:multiLevelType w:val="multilevel"/>
    <w:tmpl w:val="49C80010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5C4"/>
    <w:multiLevelType w:val="multilevel"/>
    <w:tmpl w:val="17CC75E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0AA3031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39A56CA"/>
    <w:multiLevelType w:val="hybridMultilevel"/>
    <w:tmpl w:val="E29E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1113"/>
    <w:multiLevelType w:val="hybridMultilevel"/>
    <w:tmpl w:val="8768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53B36"/>
    <w:multiLevelType w:val="multilevel"/>
    <w:tmpl w:val="906A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390C"/>
    <w:multiLevelType w:val="multilevel"/>
    <w:tmpl w:val="5C9C2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613C"/>
    <w:multiLevelType w:val="hybridMultilevel"/>
    <w:tmpl w:val="297AA828"/>
    <w:styleLink w:val="ImportedStyle1"/>
    <w:lvl w:ilvl="0" w:tplc="8C9223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B4D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EC0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658D13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E0CD3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C83D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C0E73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738C09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20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7C2C68B8"/>
    <w:multiLevelType w:val="hybridMultilevel"/>
    <w:tmpl w:val="4BC6829C"/>
    <w:lvl w:ilvl="0" w:tplc="0415000F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 w16cid:durableId="1324747030">
    <w:abstractNumId w:val="6"/>
  </w:num>
  <w:num w:numId="2" w16cid:durableId="1808861333">
    <w:abstractNumId w:val="18"/>
  </w:num>
  <w:num w:numId="3" w16cid:durableId="1076899878">
    <w:abstractNumId w:val="8"/>
  </w:num>
  <w:num w:numId="4" w16cid:durableId="2042053263">
    <w:abstractNumId w:val="23"/>
  </w:num>
  <w:num w:numId="5" w16cid:durableId="1566716909">
    <w:abstractNumId w:val="13"/>
  </w:num>
  <w:num w:numId="6" w16cid:durableId="1218735457">
    <w:abstractNumId w:val="11"/>
  </w:num>
  <w:num w:numId="7" w16cid:durableId="2087260820">
    <w:abstractNumId w:val="0"/>
  </w:num>
  <w:num w:numId="8" w16cid:durableId="526220107">
    <w:abstractNumId w:val="12"/>
  </w:num>
  <w:num w:numId="9" w16cid:durableId="432361446">
    <w:abstractNumId w:val="9"/>
  </w:num>
  <w:num w:numId="10" w16cid:durableId="338236939">
    <w:abstractNumId w:val="21"/>
  </w:num>
  <w:num w:numId="11" w16cid:durableId="1063606451">
    <w:abstractNumId w:val="10"/>
  </w:num>
  <w:num w:numId="12" w16cid:durableId="1970280323">
    <w:abstractNumId w:val="16"/>
  </w:num>
  <w:num w:numId="13" w16cid:durableId="486173217">
    <w:abstractNumId w:val="14"/>
  </w:num>
  <w:num w:numId="14" w16cid:durableId="255021303">
    <w:abstractNumId w:val="4"/>
  </w:num>
  <w:num w:numId="15" w16cid:durableId="164825419">
    <w:abstractNumId w:val="3"/>
  </w:num>
  <w:num w:numId="16" w16cid:durableId="2118913560">
    <w:abstractNumId w:val="15"/>
  </w:num>
  <w:num w:numId="17" w16cid:durableId="1002321823">
    <w:abstractNumId w:val="17"/>
  </w:num>
  <w:num w:numId="18" w16cid:durableId="1041781110">
    <w:abstractNumId w:val="1"/>
  </w:num>
  <w:num w:numId="19" w16cid:durableId="76172878">
    <w:abstractNumId w:val="20"/>
  </w:num>
  <w:num w:numId="20" w16cid:durableId="2117557187">
    <w:abstractNumId w:val="2"/>
  </w:num>
  <w:num w:numId="21" w16cid:durableId="124662334">
    <w:abstractNumId w:val="22"/>
  </w:num>
  <w:num w:numId="22" w16cid:durableId="62073167">
    <w:abstractNumId w:val="5"/>
  </w:num>
  <w:num w:numId="23" w16cid:durableId="1975479308">
    <w:abstractNumId w:val="18"/>
  </w:num>
  <w:num w:numId="24" w16cid:durableId="169148833">
    <w:abstractNumId w:val="7"/>
  </w:num>
  <w:num w:numId="25" w16cid:durableId="7177771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78"/>
    <w:rsid w:val="00061666"/>
    <w:rsid w:val="00077721"/>
    <w:rsid w:val="00144234"/>
    <w:rsid w:val="001B126D"/>
    <w:rsid w:val="00237CCF"/>
    <w:rsid w:val="00243FF5"/>
    <w:rsid w:val="003732CA"/>
    <w:rsid w:val="003B46C5"/>
    <w:rsid w:val="003D64BA"/>
    <w:rsid w:val="00415D5E"/>
    <w:rsid w:val="0043722F"/>
    <w:rsid w:val="00493F82"/>
    <w:rsid w:val="00494E71"/>
    <w:rsid w:val="004A5836"/>
    <w:rsid w:val="005C5893"/>
    <w:rsid w:val="00750182"/>
    <w:rsid w:val="00793CAA"/>
    <w:rsid w:val="00816EC6"/>
    <w:rsid w:val="0085173C"/>
    <w:rsid w:val="00867758"/>
    <w:rsid w:val="0097013A"/>
    <w:rsid w:val="00B44635"/>
    <w:rsid w:val="00C908E3"/>
    <w:rsid w:val="00C96C6E"/>
    <w:rsid w:val="00CB74E4"/>
    <w:rsid w:val="00E55AD4"/>
    <w:rsid w:val="00E93A78"/>
    <w:rsid w:val="00F30DD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E0C66"/>
  <w15:chartTrackingRefBased/>
  <w15:docId w15:val="{5E468C6A-5F93-48D1-9AF3-4E05CF40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89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589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C58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5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893"/>
    <w:rPr>
      <w:rFonts w:ascii="Arial" w:eastAsia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589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C589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BA"/>
    <w:rPr>
      <w:rFonts w:ascii="Segoe UI" w:eastAsia="Arial" w:hAnsi="Segoe UI" w:cs="Segoe UI"/>
      <w:color w:val="000000"/>
      <w:sz w:val="18"/>
      <w:szCs w:val="18"/>
    </w:rPr>
  </w:style>
  <w:style w:type="character" w:customStyle="1" w:styleId="None">
    <w:name w:val="None"/>
    <w:rsid w:val="00867758"/>
  </w:style>
  <w:style w:type="character" w:customStyle="1" w:styleId="Hyperlink0">
    <w:name w:val="Hyperlink.0"/>
    <w:basedOn w:val="None"/>
    <w:rsid w:val="00867758"/>
    <w:rPr>
      <w:outline w:val="0"/>
      <w:color w:val="0000FF"/>
      <w:u w:val="single" w:color="0000FF"/>
    </w:rPr>
  </w:style>
  <w:style w:type="paragraph" w:customStyle="1" w:styleId="Default">
    <w:name w:val="Default"/>
    <w:rsid w:val="0086775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kapitzlist1">
    <w:name w:val="Akapit z listą1"/>
    <w:rsid w:val="0086775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Hyperlink3">
    <w:name w:val="Hyperlink.3"/>
    <w:basedOn w:val="None"/>
    <w:rsid w:val="00867758"/>
    <w:rPr>
      <w:u w:val="single"/>
    </w:rPr>
  </w:style>
  <w:style w:type="paragraph" w:styleId="NormalnyWeb">
    <w:name w:val="Normal (Web)"/>
    <w:rsid w:val="0086775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ImportedStyle1">
    <w:name w:val="Imported Style 1"/>
    <w:rsid w:val="00867758"/>
    <w:pPr>
      <w:numPr>
        <w:numId w:val="2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CCF"/>
    <w:rPr>
      <w:rFonts w:ascii="Arial" w:eastAsia="Arial" w:hAnsi="Arial" w:cs="Arial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7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58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836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A58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83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lecznosc.femfund.pl/form/wniosek-pogotow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mfund.pl/polityka-prywatnos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femfu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y@femfun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0A25-F824-4B3F-B52C-CAEF121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27</cp:revision>
  <dcterms:created xsi:type="dcterms:W3CDTF">2021-05-17T14:02:00Z</dcterms:created>
  <dcterms:modified xsi:type="dcterms:W3CDTF">2023-01-04T10:51:00Z</dcterms:modified>
</cp:coreProperties>
</file>