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85821" w14:textId="5ADCECDA" w:rsidR="0068134A" w:rsidRPr="00F41E5B" w:rsidRDefault="00CA6EA1" w:rsidP="003B2A18">
      <w:pPr>
        <w:pStyle w:val="P68B1DB1-Normal1"/>
        <w:spacing w:after="120"/>
        <w:jc w:val="center"/>
        <w:rPr>
          <w:rFonts w:ascii="PT Serif" w:hAnsi="PT Serif"/>
        </w:rPr>
      </w:pPr>
      <w:r w:rsidRPr="00F41E5B">
        <w:rPr>
          <w:rFonts w:ascii="PT Serif" w:hAnsi="PT Serif"/>
        </w:rPr>
        <w:t>Rules of the Feminist Emergency Service</w:t>
      </w:r>
      <w:r w:rsidR="001673A3" w:rsidRPr="00F41E5B">
        <w:rPr>
          <w:rFonts w:ascii="PT Serif" w:hAnsi="PT Serif"/>
        </w:rPr>
        <w:t xml:space="preserve"> grants </w:t>
      </w:r>
    </w:p>
    <w:p w14:paraId="6619B07E" w14:textId="77777777" w:rsidR="0068134A" w:rsidRPr="00F41E5B" w:rsidRDefault="0068134A" w:rsidP="003B2A18">
      <w:pPr>
        <w:spacing w:after="120"/>
        <w:rPr>
          <w:rFonts w:ascii="PT Serif" w:hAnsi="PT Serif"/>
          <w:b/>
          <w:sz w:val="20"/>
        </w:rPr>
      </w:pPr>
    </w:p>
    <w:p w14:paraId="0294CF0F" w14:textId="037392AC" w:rsidR="0068134A" w:rsidRDefault="00CA6EA1" w:rsidP="003B2A18">
      <w:pPr>
        <w:pStyle w:val="P68B1DB1-Normal2"/>
        <w:spacing w:after="120"/>
      </w:pPr>
      <w:r w:rsidRPr="00F41E5B">
        <w:t xml:space="preserve">Part I. Conditions for applying for the support of the Feminist Emergency Service </w:t>
      </w:r>
    </w:p>
    <w:p w14:paraId="21D81A8A" w14:textId="7E405148" w:rsidR="0068134A" w:rsidRPr="00F41E5B" w:rsidRDefault="00CA6EA1" w:rsidP="003B2A18">
      <w:pPr>
        <w:pStyle w:val="P68B1DB1-Normal3"/>
        <w:numPr>
          <w:ilvl w:val="0"/>
          <w:numId w:val="26"/>
        </w:numPr>
        <w:spacing w:after="120"/>
        <w:ind w:left="357" w:hanging="357"/>
        <w:contextualSpacing/>
      </w:pPr>
      <w:r w:rsidRPr="00F41E5B">
        <w:t>You can use the support of the Feminist Emergency if you are:</w:t>
      </w:r>
    </w:p>
    <w:p w14:paraId="7A7EDA6D" w14:textId="6F3636EB" w:rsidR="0068134A" w:rsidRPr="00F41E5B" w:rsidRDefault="00CA6EA1" w:rsidP="003B2A18">
      <w:pPr>
        <w:pStyle w:val="P68B1DB1-Normal3"/>
        <w:numPr>
          <w:ilvl w:val="0"/>
          <w:numId w:val="24"/>
        </w:numPr>
        <w:spacing w:after="120"/>
        <w:ind w:left="714" w:hanging="357"/>
        <w:contextualSpacing/>
      </w:pPr>
      <w:r w:rsidRPr="00F41E5B">
        <w:t>an informal group/ collective consisting of at least 3 persons,</w:t>
      </w:r>
    </w:p>
    <w:p w14:paraId="6F8E8493" w14:textId="26B169AE" w:rsidR="0068134A" w:rsidRPr="00F41E5B" w:rsidRDefault="00CA6EA1" w:rsidP="003B2A18">
      <w:pPr>
        <w:pStyle w:val="P68B1DB1-Normal3"/>
        <w:numPr>
          <w:ilvl w:val="0"/>
          <w:numId w:val="24"/>
        </w:numPr>
        <w:spacing w:after="120"/>
        <w:ind w:left="714" w:hanging="357"/>
      </w:pPr>
      <w:r w:rsidRPr="00F41E5B">
        <w:t>a non-governmental organization (e.g. association, foundation),</w:t>
      </w:r>
    </w:p>
    <w:p w14:paraId="741EBC9B" w14:textId="1F047CEF" w:rsidR="0068134A" w:rsidRPr="00F41E5B" w:rsidRDefault="00CA6EA1" w:rsidP="003B2A18">
      <w:pPr>
        <w:pStyle w:val="P68B1DB1-Normal3"/>
        <w:spacing w:after="120"/>
      </w:pPr>
      <w:r w:rsidRPr="00F41E5B">
        <w:t>which fulfils a total of four conditions:</w:t>
      </w:r>
    </w:p>
    <w:p w14:paraId="5A3671C1" w14:textId="4268838B" w:rsidR="0068134A" w:rsidRPr="00F41E5B" w:rsidRDefault="008505C8" w:rsidP="003B2A18">
      <w:pPr>
        <w:pStyle w:val="P68B1DB1-ListParagraph4"/>
        <w:numPr>
          <w:ilvl w:val="0"/>
          <w:numId w:val="2"/>
        </w:numPr>
        <w:spacing w:after="120" w:line="259" w:lineRule="auto"/>
      </w:pPr>
      <w:r w:rsidRPr="00F41E5B">
        <w:t>self-identifies as a feminist group / organi</w:t>
      </w:r>
      <w:r w:rsidR="001673A3" w:rsidRPr="00F41E5B">
        <w:t>z</w:t>
      </w:r>
      <w:r w:rsidRPr="00F41E5B">
        <w:t>ation</w:t>
      </w:r>
    </w:p>
    <w:p w14:paraId="75B6E53B" w14:textId="77254847" w:rsidR="0068134A" w:rsidRPr="00F41E5B" w:rsidRDefault="00CA6EA1" w:rsidP="003B2A18">
      <w:pPr>
        <w:pStyle w:val="P68B1DB1-ListParagraph4"/>
        <w:numPr>
          <w:ilvl w:val="0"/>
          <w:numId w:val="2"/>
        </w:numPr>
        <w:spacing w:after="120" w:line="259" w:lineRule="auto"/>
      </w:pPr>
      <w:r w:rsidRPr="00F41E5B">
        <w:t xml:space="preserve">promotes the rights of women and/or queer, non-binary, intersex </w:t>
      </w:r>
      <w:r w:rsidR="00025DE3">
        <w:t>and</w:t>
      </w:r>
      <w:r w:rsidRPr="00F41E5B">
        <w:t xml:space="preserve"> transgender persons;</w:t>
      </w:r>
    </w:p>
    <w:p w14:paraId="04850CC3" w14:textId="0059B54A" w:rsidR="0068134A" w:rsidRPr="00F41E5B" w:rsidRDefault="00CA6EA1" w:rsidP="003B2A18">
      <w:pPr>
        <w:pStyle w:val="P68B1DB1-ListParagraph4"/>
        <w:numPr>
          <w:ilvl w:val="0"/>
          <w:numId w:val="2"/>
        </w:numPr>
        <w:spacing w:after="120" w:line="259" w:lineRule="auto"/>
      </w:pPr>
      <w:r w:rsidRPr="00F41E5B">
        <w:t xml:space="preserve">is run by women and/or queer, non-binary, </w:t>
      </w:r>
      <w:r w:rsidR="00CA64DE" w:rsidRPr="00F41E5B">
        <w:t>intersex,</w:t>
      </w:r>
      <w:r w:rsidRPr="00F41E5B">
        <w:t xml:space="preserve"> or transgender persons</w:t>
      </w:r>
      <w:r w:rsidR="003B2A18">
        <w:t xml:space="preserve"> (</w:t>
      </w:r>
      <w:r w:rsidR="003B2A18" w:rsidRPr="003B2A18">
        <w:t>the group / organization is formed and managed mostly or entirely by non-cis-male persons*)</w:t>
      </w:r>
      <w:r w:rsidRPr="00F41E5B">
        <w:t>;</w:t>
      </w:r>
    </w:p>
    <w:p w14:paraId="7F473FEC" w14:textId="7963D504" w:rsidR="0068134A" w:rsidRPr="00F41E5B" w:rsidRDefault="00CA6EA1" w:rsidP="003B2A18">
      <w:pPr>
        <w:pStyle w:val="P68B1DB1-ListParagraph4"/>
        <w:numPr>
          <w:ilvl w:val="0"/>
          <w:numId w:val="2"/>
        </w:numPr>
        <w:spacing w:after="120" w:line="259" w:lineRule="auto"/>
      </w:pPr>
      <w:r w:rsidRPr="00F41E5B">
        <w:t>acts for persons living in Poland.</w:t>
      </w:r>
    </w:p>
    <w:p w14:paraId="6B6C2B94" w14:textId="05A78610" w:rsidR="0068134A" w:rsidRPr="00F41E5B" w:rsidRDefault="003B2A18" w:rsidP="003B2A18">
      <w:pPr>
        <w:spacing w:after="120"/>
        <w:rPr>
          <w:rFonts w:ascii="PT Serif" w:hAnsi="PT Serif"/>
          <w:sz w:val="20"/>
        </w:rPr>
      </w:pPr>
      <w:r w:rsidRPr="003B2A18">
        <w:rPr>
          <w:rFonts w:ascii="PT Serif" w:hAnsi="PT Serif"/>
          <w:sz w:val="20"/>
        </w:rPr>
        <w:t xml:space="preserve">* A cisgender person is a person whose gender assigned at birth is consistent with their </w:t>
      </w:r>
      <w:r>
        <w:rPr>
          <w:rFonts w:ascii="PT Serif" w:hAnsi="PT Serif"/>
          <w:sz w:val="20"/>
        </w:rPr>
        <w:t xml:space="preserve">gender identity. </w:t>
      </w:r>
      <w:r w:rsidRPr="003B2A18">
        <w:rPr>
          <w:rFonts w:ascii="PT Serif" w:hAnsi="PT Serif"/>
          <w:sz w:val="20"/>
        </w:rPr>
        <w:t>FemFund supports non-male initiatives because the patriarchy discriminates against all persons who are not socially recognized as male and do not enjoy the privilege of being cis-male men.</w:t>
      </w:r>
    </w:p>
    <w:p w14:paraId="5AA18A0F" w14:textId="42F8B7EB" w:rsidR="003B2A18" w:rsidRPr="003B2A18" w:rsidRDefault="003B2A18" w:rsidP="003B2A18">
      <w:pPr>
        <w:spacing w:after="120"/>
        <w:rPr>
          <w:rFonts w:ascii="PT Serif" w:hAnsi="PT Serif"/>
          <w:sz w:val="20"/>
        </w:rPr>
      </w:pPr>
      <w:r>
        <w:rPr>
          <w:rFonts w:ascii="PT Serif" w:hAnsi="PT Serif"/>
          <w:sz w:val="20"/>
        </w:rPr>
        <w:t xml:space="preserve">2. </w:t>
      </w:r>
      <w:r w:rsidRPr="003B2A18">
        <w:rPr>
          <w:rFonts w:ascii="PT Serif" w:hAnsi="PT Serif"/>
          <w:sz w:val="20"/>
        </w:rPr>
        <w:t>Guided by the Fund's values and priorities, we do not support groups/organizations that question the rights of some women, girls and/or the rights of queer, non-binary, intersex and transgender persons because of who they are, the work they do or their position in society.</w:t>
      </w:r>
    </w:p>
    <w:p w14:paraId="78769649" w14:textId="3541E883" w:rsidR="0068134A" w:rsidRPr="00F41E5B" w:rsidRDefault="00CA6EA1" w:rsidP="003B2A18">
      <w:pPr>
        <w:pStyle w:val="P68B1DB1-Normal2"/>
        <w:spacing w:before="240" w:after="120"/>
      </w:pPr>
      <w:r w:rsidRPr="00F41E5B">
        <w:t xml:space="preserve">Part II. What </w:t>
      </w:r>
      <w:r w:rsidR="003B2A18">
        <w:t xml:space="preserve">kind of </w:t>
      </w:r>
      <w:r w:rsidRPr="00F41E5B">
        <w:t>initiatives does the Feminist Emergency Service support?</w:t>
      </w:r>
    </w:p>
    <w:p w14:paraId="78706A26" w14:textId="70AF77D0" w:rsidR="0068134A" w:rsidRPr="00F41E5B" w:rsidRDefault="00CA6EA1" w:rsidP="003B2A18">
      <w:pPr>
        <w:pStyle w:val="P68B1DB1-Normal3"/>
        <w:spacing w:after="120"/>
      </w:pPr>
      <w:r w:rsidRPr="00F41E5B">
        <w:t>Feminist Emergency Service supports urgent feminist initiatives. In our understanding, an action is urgent if:</w:t>
      </w:r>
    </w:p>
    <w:p w14:paraId="0BA528EC" w14:textId="7EEEE7C3" w:rsidR="0068134A" w:rsidRPr="00F41E5B" w:rsidRDefault="00CA6EA1" w:rsidP="003B2A18">
      <w:pPr>
        <w:pStyle w:val="P68B1DB1-ListParagraph4"/>
        <w:numPr>
          <w:ilvl w:val="0"/>
          <w:numId w:val="3"/>
        </w:numPr>
        <w:spacing w:after="120" w:line="259" w:lineRule="auto"/>
      </w:pPr>
      <w:r w:rsidRPr="00F41E5B">
        <w:t xml:space="preserve">it results from a new, unexpected situation (it may be both a threat </w:t>
      </w:r>
      <w:r w:rsidR="001673A3" w:rsidRPr="00F41E5B">
        <w:t xml:space="preserve">/ crisis, </w:t>
      </w:r>
      <w:r w:rsidRPr="00F41E5B">
        <w:t>and an unexpected chance to act),</w:t>
      </w:r>
    </w:p>
    <w:p w14:paraId="08BB8480" w14:textId="552BED78" w:rsidR="0068134A" w:rsidRPr="00F41E5B" w:rsidRDefault="00CA6EA1" w:rsidP="003B2A18">
      <w:pPr>
        <w:pStyle w:val="P68B1DB1-ListParagraph4"/>
        <w:numPr>
          <w:ilvl w:val="0"/>
          <w:numId w:val="3"/>
        </w:numPr>
        <w:spacing w:after="120" w:line="259" w:lineRule="auto"/>
      </w:pPr>
      <w:r w:rsidRPr="00F41E5B">
        <w:t xml:space="preserve">requires </w:t>
      </w:r>
      <w:r w:rsidR="00CA64DE" w:rsidRPr="00F41E5B">
        <w:t>acting</w:t>
      </w:r>
      <w:r w:rsidRPr="00F41E5B">
        <w:t xml:space="preserve"> quickly, in a short time, to bring about some feminist change (e.g. concerning the situation of a particular collective/organization, a social group that is experiencing oppression, the entire society).</w:t>
      </w:r>
    </w:p>
    <w:p w14:paraId="1CD6DB86" w14:textId="48B5B71D" w:rsidR="0068134A" w:rsidRPr="00F41E5B" w:rsidRDefault="00CA6EA1" w:rsidP="003B2A18">
      <w:pPr>
        <w:pStyle w:val="P68B1DB1-Normal2"/>
        <w:spacing w:before="240" w:after="120"/>
      </w:pPr>
      <w:r w:rsidRPr="00F41E5B">
        <w:t>Part III. How Feminist Emergency Services works – basic information</w:t>
      </w:r>
    </w:p>
    <w:p w14:paraId="79B05FEB" w14:textId="2D5E89DA" w:rsidR="0068134A" w:rsidRPr="00F41E5B" w:rsidRDefault="00CA6EA1" w:rsidP="003B2A18">
      <w:pPr>
        <w:pStyle w:val="P68B1DB1-ListParagraph4"/>
        <w:numPr>
          <w:ilvl w:val="0"/>
          <w:numId w:val="4"/>
        </w:numPr>
        <w:spacing w:after="120" w:line="259" w:lineRule="auto"/>
        <w:ind w:left="357" w:hanging="357"/>
        <w:contextualSpacing w:val="0"/>
      </w:pPr>
      <w:r w:rsidRPr="00F41E5B">
        <w:t xml:space="preserve">The Feminist Emergency Service operates continuously. We do not set specific dates for applying, you can </w:t>
      </w:r>
      <w:r w:rsidR="00CA64DE" w:rsidRPr="00F41E5B">
        <w:t>apply</w:t>
      </w:r>
      <w:r w:rsidRPr="00F41E5B">
        <w:t xml:space="preserve"> on an ongoing basis when needed.</w:t>
      </w:r>
    </w:p>
    <w:p w14:paraId="470D04CC" w14:textId="6E818C4C" w:rsidR="0068134A" w:rsidRPr="00F41E5B" w:rsidRDefault="00CA6EA1" w:rsidP="003B2A18">
      <w:pPr>
        <w:pStyle w:val="P68B1DB1-ListParagraph4"/>
        <w:numPr>
          <w:ilvl w:val="0"/>
          <w:numId w:val="4"/>
        </w:numPr>
        <w:spacing w:after="120" w:line="259" w:lineRule="auto"/>
        <w:ind w:left="357" w:hanging="357"/>
        <w:contextualSpacing w:val="0"/>
      </w:pPr>
      <w:r w:rsidRPr="00F41E5B">
        <w:t xml:space="preserve">After exhausting the money allocated for a given year (approx. 60 thousand PLN) Feminist Emergency Service does not accept any more requests. </w:t>
      </w:r>
      <w:r w:rsidR="00025DE3">
        <w:t>Fem</w:t>
      </w:r>
      <w:r w:rsidRPr="00F41E5B">
        <w:t xml:space="preserve">Fund may </w:t>
      </w:r>
      <w:r w:rsidR="00025DE3">
        <w:t xml:space="preserve">however </w:t>
      </w:r>
      <w:r w:rsidRPr="00F41E5B">
        <w:t>increase the resource pool for a given period.</w:t>
      </w:r>
    </w:p>
    <w:p w14:paraId="4A535DFD" w14:textId="0DCFF025" w:rsidR="0068134A" w:rsidRPr="00F41E5B" w:rsidRDefault="00E71F70" w:rsidP="003B2A18">
      <w:pPr>
        <w:pStyle w:val="P68B1DB1-ListParagraph4"/>
        <w:numPr>
          <w:ilvl w:val="0"/>
          <w:numId w:val="4"/>
        </w:numPr>
        <w:spacing w:after="120" w:line="259" w:lineRule="auto"/>
        <w:ind w:left="357" w:hanging="357"/>
        <w:contextualSpacing w:val="0"/>
      </w:pPr>
      <w:r w:rsidRPr="00F41E5B">
        <w:t xml:space="preserve">You can receive support of up to PLN </w:t>
      </w:r>
      <w:r w:rsidR="008505C8" w:rsidRPr="00F41E5B">
        <w:t>3,0</w:t>
      </w:r>
      <w:r w:rsidRPr="00F41E5B">
        <w:t xml:space="preserve">00 </w:t>
      </w:r>
      <w:r w:rsidR="00357688" w:rsidRPr="00F41E5B">
        <w:t>from</w:t>
      </w:r>
      <w:r w:rsidR="00CA6EA1" w:rsidRPr="00F41E5B">
        <w:t xml:space="preserve"> the Feminist Emergency Service</w:t>
      </w:r>
      <w:r w:rsidRPr="00F41E5B">
        <w:t>.</w:t>
      </w:r>
    </w:p>
    <w:p w14:paraId="7B4983E8" w14:textId="6996DF4C" w:rsidR="0068134A" w:rsidRPr="00F41E5B" w:rsidRDefault="00CA6EA1" w:rsidP="003B2A18">
      <w:pPr>
        <w:pStyle w:val="P68B1DB1-ListParagraph4"/>
        <w:numPr>
          <w:ilvl w:val="0"/>
          <w:numId w:val="4"/>
        </w:numPr>
        <w:spacing w:after="120" w:line="259" w:lineRule="auto"/>
        <w:ind w:left="357" w:hanging="357"/>
        <w:contextualSpacing w:val="0"/>
      </w:pPr>
      <w:r w:rsidRPr="00F41E5B">
        <w:t xml:space="preserve">The </w:t>
      </w:r>
      <w:r w:rsidR="00012749" w:rsidRPr="00F41E5B">
        <w:t>actions</w:t>
      </w:r>
      <w:r w:rsidRPr="00F41E5B">
        <w:t xml:space="preserve"> for which you will receive a grant should be carried out within 3 months of receiving the money.</w:t>
      </w:r>
    </w:p>
    <w:p w14:paraId="4E5642AF" w14:textId="34482306" w:rsidR="0068134A" w:rsidRPr="00F41E5B" w:rsidRDefault="00CA6EA1" w:rsidP="003B2A18">
      <w:pPr>
        <w:pStyle w:val="P68B1DB1-ListParagraph4"/>
        <w:numPr>
          <w:ilvl w:val="0"/>
          <w:numId w:val="4"/>
        </w:numPr>
        <w:spacing w:before="240" w:after="120" w:line="259" w:lineRule="auto"/>
      </w:pPr>
      <w:r w:rsidRPr="00F41E5B">
        <w:t xml:space="preserve">The processing time of the application is </w:t>
      </w:r>
      <w:r w:rsidR="00012749" w:rsidRPr="00F41E5B">
        <w:t>up to</w:t>
      </w:r>
      <w:r w:rsidRPr="00F41E5B">
        <w:t xml:space="preserve"> 7 </w:t>
      </w:r>
      <w:r w:rsidR="00FD67C9" w:rsidRPr="00F41E5B">
        <w:t>working</w:t>
      </w:r>
      <w:r w:rsidRPr="00F41E5B">
        <w:t xml:space="preserve"> days, and the time of transferring money to the accoun</w:t>
      </w:r>
      <w:r w:rsidR="00012749" w:rsidRPr="00F41E5B">
        <w:t xml:space="preserve">t – up to </w:t>
      </w:r>
      <w:r w:rsidRPr="00F41E5B">
        <w:t>14 working days from applying.</w:t>
      </w:r>
    </w:p>
    <w:p w14:paraId="713E7C4C" w14:textId="77777777" w:rsidR="003B2A18" w:rsidRDefault="003B2A18" w:rsidP="003B2A18">
      <w:pPr>
        <w:pStyle w:val="P68B1DB1-Normal2"/>
        <w:spacing w:after="120"/>
      </w:pPr>
    </w:p>
    <w:p w14:paraId="215B100E" w14:textId="77777777" w:rsidR="003B2A18" w:rsidRDefault="003B2A18" w:rsidP="003B2A18">
      <w:pPr>
        <w:pStyle w:val="P68B1DB1-Normal2"/>
        <w:spacing w:after="120"/>
      </w:pPr>
    </w:p>
    <w:p w14:paraId="5E490086" w14:textId="05336FF7" w:rsidR="0068134A" w:rsidRPr="00F41E5B" w:rsidRDefault="00CA6EA1" w:rsidP="003B2A18">
      <w:pPr>
        <w:pStyle w:val="P68B1DB1-Normal2"/>
        <w:spacing w:after="120"/>
      </w:pPr>
      <w:r w:rsidRPr="00F41E5B">
        <w:t xml:space="preserve">Part IV. </w:t>
      </w:r>
      <w:r w:rsidR="00F41E5B">
        <w:t>How to apply</w:t>
      </w:r>
    </w:p>
    <w:p w14:paraId="6D15F4C3" w14:textId="6559ACCA" w:rsidR="0068134A" w:rsidRPr="003B2A18" w:rsidRDefault="00CA6EA1" w:rsidP="003B2A18">
      <w:pPr>
        <w:pStyle w:val="Akapitzlist"/>
        <w:numPr>
          <w:ilvl w:val="0"/>
          <w:numId w:val="8"/>
        </w:numPr>
        <w:spacing w:after="120" w:line="259" w:lineRule="auto"/>
        <w:ind w:left="357" w:hanging="357"/>
        <w:contextualSpacing w:val="0"/>
        <w:rPr>
          <w:rFonts w:ascii="PT Serif" w:hAnsi="PT Serif"/>
          <w:sz w:val="20"/>
        </w:rPr>
      </w:pPr>
      <w:r w:rsidRPr="00F41E5B">
        <w:rPr>
          <w:rFonts w:ascii="PT Serif" w:hAnsi="PT Serif"/>
          <w:sz w:val="20"/>
        </w:rPr>
        <w:t xml:space="preserve">To </w:t>
      </w:r>
      <w:r w:rsidR="00F41E5B" w:rsidRPr="00F41E5B">
        <w:rPr>
          <w:rFonts w:ascii="PT Serif" w:hAnsi="PT Serif"/>
          <w:sz w:val="20"/>
        </w:rPr>
        <w:t xml:space="preserve">receive a </w:t>
      </w:r>
      <w:r w:rsidRPr="00F41E5B">
        <w:rPr>
          <w:rFonts w:ascii="PT Serif" w:hAnsi="PT Serif"/>
          <w:sz w:val="20"/>
        </w:rPr>
        <w:t xml:space="preserve">Feminist Emergency Grant, please </w:t>
      </w:r>
      <w:r w:rsidR="00CA64DE" w:rsidRPr="00F41E5B">
        <w:rPr>
          <w:rFonts w:ascii="PT Serif" w:hAnsi="PT Serif"/>
          <w:sz w:val="20"/>
        </w:rPr>
        <w:t>submit an application,</w:t>
      </w:r>
      <w:r w:rsidRPr="00F41E5B">
        <w:rPr>
          <w:rFonts w:ascii="PT Serif" w:hAnsi="PT Serif"/>
          <w:sz w:val="20"/>
        </w:rPr>
        <w:t xml:space="preserve"> in which you will briefly describe your idea. </w:t>
      </w:r>
      <w:r w:rsidR="00F41E5B" w:rsidRPr="00F41E5B">
        <w:rPr>
          <w:rFonts w:ascii="PT Serif" w:hAnsi="PT Serif"/>
          <w:sz w:val="20"/>
        </w:rPr>
        <w:t>You can fill in the application in Polish (via online form) or in English and Ukrainian (via e-mail: granty@femfund.pl)</w:t>
      </w:r>
    </w:p>
    <w:p w14:paraId="0F2D6BCC" w14:textId="01340C92" w:rsidR="0068134A" w:rsidRPr="00F41E5B" w:rsidRDefault="00CA6EA1" w:rsidP="003B2A18">
      <w:pPr>
        <w:pStyle w:val="Akapitzlist"/>
        <w:numPr>
          <w:ilvl w:val="0"/>
          <w:numId w:val="8"/>
        </w:numPr>
        <w:spacing w:after="120" w:line="259" w:lineRule="auto"/>
        <w:rPr>
          <w:rFonts w:ascii="PT Serif" w:hAnsi="PT Serif"/>
          <w:sz w:val="20"/>
        </w:rPr>
      </w:pPr>
      <w:r w:rsidRPr="00F41E5B">
        <w:rPr>
          <w:rFonts w:ascii="PT Serif" w:hAnsi="PT Serif"/>
          <w:sz w:val="20"/>
        </w:rPr>
        <w:t xml:space="preserve">We take care of the data that you provide to us through the form and that goes to our database. However, if you want to send the content of the application in an encrypted e-mail, you can download the application in a text file and send it using our PGP key </w:t>
      </w:r>
      <w:hyperlink r:id="rId8" w:history="1"/>
      <w:r w:rsidRPr="00F41E5B">
        <w:rPr>
          <w:rFonts w:ascii="PT Serif" w:hAnsi="PT Serif"/>
          <w:sz w:val="20"/>
        </w:rPr>
        <w:t>to granty@femfund.pl. If you have questions about the security of the transfer and storage of your data, please contact us.</w:t>
      </w:r>
    </w:p>
    <w:p w14:paraId="5C8D34C5" w14:textId="48E67AC2" w:rsidR="0068134A" w:rsidRPr="00F41E5B" w:rsidRDefault="00CA6EA1" w:rsidP="003B2A18">
      <w:pPr>
        <w:pStyle w:val="P68B1DB1-ListParagraph5"/>
        <w:numPr>
          <w:ilvl w:val="0"/>
          <w:numId w:val="8"/>
        </w:numPr>
        <w:spacing w:after="120" w:line="259" w:lineRule="auto"/>
        <w:contextualSpacing w:val="0"/>
        <w:rPr>
          <w:rFonts w:ascii="PT Serif" w:hAnsi="PT Serif"/>
        </w:rPr>
      </w:pPr>
      <w:r w:rsidRPr="00F41E5B">
        <w:rPr>
          <w:rFonts w:ascii="PT Serif" w:hAnsi="PT Serif"/>
        </w:rPr>
        <w:t>Every year, your group/organization may submit as many applications as it wishes. You may receive a Feminist Emergency Grant no more than twice a year.</w:t>
      </w:r>
    </w:p>
    <w:p w14:paraId="302E443B" w14:textId="06A7C235" w:rsidR="0068134A" w:rsidRDefault="00CA6EA1" w:rsidP="003B2A18">
      <w:pPr>
        <w:pStyle w:val="P68B1DB1-ListParagraph4"/>
        <w:numPr>
          <w:ilvl w:val="0"/>
          <w:numId w:val="8"/>
        </w:numPr>
        <w:spacing w:after="120" w:line="259" w:lineRule="auto"/>
      </w:pPr>
      <w:r w:rsidRPr="00F41E5B">
        <w:t xml:space="preserve">In the application, we encourage you to provide referrals – these are the </w:t>
      </w:r>
      <w:r w:rsidR="00AC3B48" w:rsidRPr="00F41E5B">
        <w:t>persons</w:t>
      </w:r>
      <w:r w:rsidRPr="00F41E5B">
        <w:t xml:space="preserve"> with whom you have worked so far, and who we can contact in case of having any questions about your group. This field is not mandatory. We encourage you to complete it in order to share with you – the persons and groups operating in the feminist movement – the responsibility for decisions regarding the Fund's money.</w:t>
      </w:r>
    </w:p>
    <w:p w14:paraId="6189CE53" w14:textId="77777777" w:rsidR="0068134A" w:rsidRPr="00F41E5B" w:rsidRDefault="00CA6EA1" w:rsidP="003B2A18">
      <w:pPr>
        <w:pStyle w:val="P68B1DB1-Normal2"/>
        <w:spacing w:before="240" w:after="120"/>
      </w:pPr>
      <w:r w:rsidRPr="00F41E5B">
        <w:t xml:space="preserve">Part V. Considering the applications </w:t>
      </w:r>
    </w:p>
    <w:p w14:paraId="46C59C68" w14:textId="334DA3C8" w:rsidR="0068134A" w:rsidRPr="00F41E5B" w:rsidRDefault="00CA6EA1" w:rsidP="003B2A18">
      <w:pPr>
        <w:pStyle w:val="P68B1DB1-ListParagraph4"/>
        <w:numPr>
          <w:ilvl w:val="0"/>
          <w:numId w:val="5"/>
        </w:numPr>
        <w:spacing w:after="120" w:line="259" w:lineRule="auto"/>
        <w:ind w:left="357" w:hanging="357"/>
        <w:contextualSpacing w:val="0"/>
      </w:pPr>
      <w:r w:rsidRPr="00F41E5B">
        <w:t xml:space="preserve">Applications are considered by members of the Feminist Fund Team. Without consulting you, we will not pass on information about your group to anyone other than the Team and the </w:t>
      </w:r>
      <w:r w:rsidR="00035A0D" w:rsidRPr="00F41E5B">
        <w:t>Consultative</w:t>
      </w:r>
      <w:r w:rsidRPr="00F41E5B">
        <w:t xml:space="preserve"> Board, which we can </w:t>
      </w:r>
      <w:r w:rsidR="000216CD" w:rsidRPr="00F41E5B">
        <w:t>turn to</w:t>
      </w:r>
      <w:r w:rsidRPr="00F41E5B">
        <w:t xml:space="preserve"> if we have any concerns about the group.</w:t>
      </w:r>
    </w:p>
    <w:p w14:paraId="06C20EE0" w14:textId="5B4EE11B" w:rsidR="0068134A" w:rsidRPr="00F41E5B" w:rsidRDefault="00CA6EA1" w:rsidP="003B2A18">
      <w:pPr>
        <w:pStyle w:val="P68B1DB1-ListParagraph4"/>
        <w:numPr>
          <w:ilvl w:val="0"/>
          <w:numId w:val="5"/>
        </w:numPr>
        <w:spacing w:after="120" w:line="259" w:lineRule="auto"/>
        <w:ind w:left="357" w:hanging="357"/>
        <w:contextualSpacing w:val="0"/>
      </w:pPr>
      <w:r w:rsidRPr="00F41E5B">
        <w:t xml:space="preserve">The time to consider the application and decide on the grant is </w:t>
      </w:r>
      <w:r w:rsidR="00AC5F73" w:rsidRPr="00F41E5B">
        <w:t>up to</w:t>
      </w:r>
      <w:r w:rsidRPr="00F41E5B">
        <w:t xml:space="preserve"> 7 business days, and the time of transferring money to the accoun</w:t>
      </w:r>
      <w:r w:rsidR="00AC5F73" w:rsidRPr="00F41E5B">
        <w:t xml:space="preserve">t – up to </w:t>
      </w:r>
      <w:r w:rsidRPr="00F41E5B">
        <w:t>14 working days from applying.</w:t>
      </w:r>
    </w:p>
    <w:p w14:paraId="5DC16903" w14:textId="213FE4C3" w:rsidR="0068134A" w:rsidRPr="00F41E5B" w:rsidRDefault="00CA6EA1" w:rsidP="003B2A18">
      <w:pPr>
        <w:pStyle w:val="P68B1DB1-ListParagraph4"/>
        <w:numPr>
          <w:ilvl w:val="0"/>
          <w:numId w:val="5"/>
        </w:numPr>
        <w:spacing w:after="120" w:line="259" w:lineRule="auto"/>
        <w:ind w:left="357" w:hanging="357"/>
        <w:contextualSpacing w:val="0"/>
      </w:pPr>
      <w:r w:rsidRPr="00F41E5B">
        <w:t>After submitting the application</w:t>
      </w:r>
      <w:r w:rsidR="00407557" w:rsidRPr="00F41E5B">
        <w:t>,</w:t>
      </w:r>
      <w:r w:rsidRPr="00F41E5B">
        <w:t xml:space="preserve"> within max. 3 working days you will receive information whether your application has been received, meets the formal criteria</w:t>
      </w:r>
      <w:r w:rsidR="00407557" w:rsidRPr="00F41E5B">
        <w:t>,</w:t>
      </w:r>
      <w:r w:rsidRPr="00F41E5B">
        <w:t xml:space="preserve"> and will be considered further.</w:t>
      </w:r>
    </w:p>
    <w:p w14:paraId="5FE6766C" w14:textId="7EA4AEFD" w:rsidR="0068134A" w:rsidRPr="00F41E5B" w:rsidRDefault="00CA6EA1" w:rsidP="003B2A18">
      <w:pPr>
        <w:pStyle w:val="P68B1DB1-ListParagraph4"/>
        <w:numPr>
          <w:ilvl w:val="0"/>
          <w:numId w:val="5"/>
        </w:numPr>
        <w:spacing w:after="120" w:line="259" w:lineRule="auto"/>
        <w:ind w:left="357" w:hanging="357"/>
        <w:contextualSpacing w:val="0"/>
        <w:rPr>
          <w:b/>
        </w:rPr>
      </w:pPr>
      <w:r w:rsidRPr="00F41E5B">
        <w:t>If your application passes the initial verification, we will invite you to a short online conversation with representatives of the FemFund Team. The purpose of the interview is to better understand the activity, so that a grant decision can be made.</w:t>
      </w:r>
    </w:p>
    <w:p w14:paraId="42F3882E" w14:textId="6C0DC8BC" w:rsidR="0068134A" w:rsidRPr="00F41E5B" w:rsidRDefault="00CA6EA1" w:rsidP="003B2A18">
      <w:pPr>
        <w:pStyle w:val="P68B1DB1-ListParagraph4"/>
        <w:numPr>
          <w:ilvl w:val="0"/>
          <w:numId w:val="5"/>
        </w:numPr>
        <w:spacing w:after="120" w:line="259" w:lineRule="auto"/>
        <w:ind w:left="357" w:hanging="357"/>
        <w:contextualSpacing w:val="0"/>
      </w:pPr>
      <w:r w:rsidRPr="00F41E5B">
        <w:t xml:space="preserve">Based on the information you provided in the application and during the conversation, we will make the final decision on the grant award. </w:t>
      </w:r>
      <w:r w:rsidR="00CA64DE" w:rsidRPr="00F41E5B">
        <w:t>You will</w:t>
      </w:r>
      <w:r w:rsidRPr="00F41E5B">
        <w:t xml:space="preserve"> </w:t>
      </w:r>
      <w:r w:rsidR="00DF3972" w:rsidRPr="00F41E5B">
        <w:t>receive information about it</w:t>
      </w:r>
      <w:r w:rsidRPr="00F41E5B">
        <w:t xml:space="preserve"> in </w:t>
      </w:r>
      <w:r w:rsidR="00DF3972" w:rsidRPr="00F41E5B">
        <w:t xml:space="preserve">no more </w:t>
      </w:r>
      <w:r w:rsidR="00983076" w:rsidRPr="00F41E5B">
        <w:t xml:space="preserve">than </w:t>
      </w:r>
      <w:r w:rsidRPr="00F41E5B">
        <w:t>14 working days from applying.</w:t>
      </w:r>
    </w:p>
    <w:p w14:paraId="10152E68" w14:textId="0781033E" w:rsidR="00B23B1B" w:rsidRPr="00F41E5B" w:rsidRDefault="00CA6EA1" w:rsidP="003B2A18">
      <w:pPr>
        <w:pStyle w:val="P68B1DB1-ListParagraph4"/>
        <w:numPr>
          <w:ilvl w:val="0"/>
          <w:numId w:val="5"/>
        </w:numPr>
        <w:spacing w:after="120" w:line="259" w:lineRule="auto"/>
        <w:ind w:left="357" w:hanging="357"/>
        <w:contextualSpacing w:val="0"/>
      </w:pPr>
      <w:r w:rsidRPr="00F41E5B">
        <w:t>We strive to keep the application process as short as possible, but we will not always be able to make a decision before your planned action. If you want to start the activity immediately – we cannot guarantee that the Fund will support it financially, but – if you receive a grant – you will be able to retroactively cover the expenses from the Feminist Emergency Fund.</w:t>
      </w:r>
    </w:p>
    <w:p w14:paraId="776891C1" w14:textId="03393C01" w:rsidR="0068134A" w:rsidRPr="003B2A18" w:rsidRDefault="00CA6EA1" w:rsidP="003B2A18">
      <w:pPr>
        <w:pStyle w:val="P68B1DB1-Normal2"/>
        <w:spacing w:before="240" w:after="120"/>
      </w:pPr>
      <w:r w:rsidRPr="00F41E5B">
        <w:t xml:space="preserve">Part VI. </w:t>
      </w:r>
      <w:r w:rsidR="00F41E5B">
        <w:t>Reporting</w:t>
      </w:r>
      <w:r w:rsidRPr="00F41E5B">
        <w:t xml:space="preserve"> </w:t>
      </w:r>
    </w:p>
    <w:p w14:paraId="519D16F9" w14:textId="4CE114AB" w:rsidR="0068134A" w:rsidRPr="00F41E5B" w:rsidRDefault="00CA6EA1" w:rsidP="003B2A18">
      <w:pPr>
        <w:pStyle w:val="P68B1DB1-ListParagraph4"/>
        <w:numPr>
          <w:ilvl w:val="0"/>
          <w:numId w:val="23"/>
        </w:numPr>
        <w:spacing w:after="120" w:line="259" w:lineRule="auto"/>
        <w:contextualSpacing w:val="0"/>
      </w:pPr>
      <w:r w:rsidRPr="00F41E5B">
        <w:t xml:space="preserve">You can </w:t>
      </w:r>
      <w:r w:rsidR="00CA64DE" w:rsidRPr="00F41E5B">
        <w:t>conduct</w:t>
      </w:r>
      <w:r w:rsidRPr="00F41E5B">
        <w:t xml:space="preserve"> the action within 3 months of the decision to award the grant.</w:t>
      </w:r>
    </w:p>
    <w:p w14:paraId="67A5E2D3" w14:textId="0D9A7D9B" w:rsidR="0068134A" w:rsidRPr="00F41E5B" w:rsidRDefault="00CA6EA1" w:rsidP="003B2A18">
      <w:pPr>
        <w:pStyle w:val="P68B1DB1-ListParagraph4"/>
        <w:numPr>
          <w:ilvl w:val="0"/>
          <w:numId w:val="23"/>
        </w:numPr>
        <w:spacing w:after="120" w:line="259" w:lineRule="auto"/>
        <w:ind w:left="357" w:hanging="357"/>
        <w:contextualSpacing w:val="0"/>
      </w:pPr>
      <w:r w:rsidRPr="00F41E5B">
        <w:t>After the grant is awarded, we will sign a short and simple donation or grant agreement with you and transfer the money to your account.</w:t>
      </w:r>
    </w:p>
    <w:p w14:paraId="1DA7C18B" w14:textId="0FC40C7A" w:rsidR="0068134A" w:rsidRPr="00F41E5B" w:rsidRDefault="00CA6EA1" w:rsidP="003B2A18">
      <w:pPr>
        <w:pStyle w:val="P68B1DB1-ListParagraph4"/>
        <w:numPr>
          <w:ilvl w:val="0"/>
          <w:numId w:val="23"/>
        </w:numPr>
        <w:spacing w:after="120" w:line="259" w:lineRule="auto"/>
        <w:ind w:left="357" w:hanging="357"/>
        <w:contextualSpacing w:val="0"/>
      </w:pPr>
      <w:r w:rsidRPr="00F41E5B">
        <w:lastRenderedPageBreak/>
        <w:t xml:space="preserve">After the implementation of the </w:t>
      </w:r>
      <w:r w:rsidR="0055560E" w:rsidRPr="00F41E5B">
        <w:t>action</w:t>
      </w:r>
      <w:r w:rsidRPr="00F41E5B">
        <w:t>, you will be asked to prepare a summary of the activities carried out together with a brief information on expenditure</w:t>
      </w:r>
      <w:r w:rsidR="0055560E" w:rsidRPr="00F41E5B">
        <w:t>s</w:t>
      </w:r>
      <w:r w:rsidRPr="00F41E5B">
        <w:t>.</w:t>
      </w:r>
    </w:p>
    <w:p w14:paraId="0C9FACE5" w14:textId="2F100AF1" w:rsidR="0068134A" w:rsidRPr="00F41E5B" w:rsidRDefault="00CA6EA1" w:rsidP="003B2A18">
      <w:pPr>
        <w:pStyle w:val="P68B1DB1-ListParagraph4"/>
        <w:numPr>
          <w:ilvl w:val="0"/>
          <w:numId w:val="23"/>
        </w:numPr>
        <w:spacing w:after="120" w:line="259" w:lineRule="auto"/>
        <w:ind w:left="357" w:hanging="357"/>
        <w:contextualSpacing w:val="0"/>
      </w:pPr>
      <w:r w:rsidRPr="00F41E5B">
        <w:t xml:space="preserve">We publish a minimum of information about the groups that receive the support of the Feminist Emergency Service: group name, </w:t>
      </w:r>
      <w:r w:rsidR="0055560E" w:rsidRPr="00F41E5B">
        <w:t xml:space="preserve">grant </w:t>
      </w:r>
      <w:r w:rsidRPr="00F41E5B">
        <w:t xml:space="preserve">amount, </w:t>
      </w:r>
      <w:r w:rsidR="008505C8" w:rsidRPr="00F41E5B">
        <w:t xml:space="preserve">a photo and a short </w:t>
      </w:r>
      <w:r w:rsidRPr="00F41E5B">
        <w:t xml:space="preserve">description of the </w:t>
      </w:r>
      <w:r w:rsidR="0055560E" w:rsidRPr="00F41E5B">
        <w:t>action</w:t>
      </w:r>
      <w:r w:rsidRPr="00F41E5B">
        <w:t>. Of course, if you want, we will be happy to inform about your activities more widely.</w:t>
      </w:r>
    </w:p>
    <w:p w14:paraId="6E2EEE9F" w14:textId="77777777" w:rsidR="0068134A" w:rsidRPr="00F41E5B" w:rsidRDefault="00CA6EA1" w:rsidP="003B2A18">
      <w:pPr>
        <w:pStyle w:val="P68B1DB1-Normal6"/>
        <w:spacing w:after="120"/>
        <w:jc w:val="both"/>
      </w:pPr>
      <w:r w:rsidRPr="00F41E5B">
        <w:t>Information about the processing of personal data</w:t>
      </w:r>
    </w:p>
    <w:p w14:paraId="7EC0784D" w14:textId="21A9F81D" w:rsidR="0068134A" w:rsidRPr="00F41E5B" w:rsidRDefault="00CA6EA1" w:rsidP="003B2A18">
      <w:pPr>
        <w:pStyle w:val="Akapitzlist1"/>
        <w:spacing w:after="120" w:line="264" w:lineRule="auto"/>
        <w:ind w:left="0"/>
        <w:jc w:val="both"/>
        <w:rPr>
          <w:rFonts w:ascii="PT Serif" w:eastAsia="Arial" w:hAnsi="PT Serif" w:cs="Arial"/>
          <w:sz w:val="20"/>
          <w:bdr w:val="none" w:sz="0" w:space="0" w:color="auto"/>
        </w:rPr>
      </w:pPr>
      <w:r w:rsidRPr="00F41E5B">
        <w:rPr>
          <w:rFonts w:ascii="PT Serif" w:eastAsia="Arial" w:hAnsi="PT Serif" w:cs="Arial"/>
          <w:sz w:val="20"/>
          <w:bdr w:val="none" w:sz="0" w:space="0" w:color="auto"/>
        </w:rPr>
        <w:t>The administrator of your personal data provided in the application is the Feminist Fund (</w:t>
      </w:r>
      <w:proofErr w:type="spellStart"/>
      <w:r w:rsidRPr="00F41E5B">
        <w:rPr>
          <w:rFonts w:ascii="PT Serif" w:eastAsia="Arial" w:hAnsi="PT Serif" w:cs="Arial"/>
          <w:sz w:val="20"/>
          <w:bdr w:val="none" w:sz="0" w:space="0" w:color="auto"/>
        </w:rPr>
        <w:t>ul</w:t>
      </w:r>
      <w:proofErr w:type="spellEnd"/>
      <w:r w:rsidRPr="00F41E5B">
        <w:rPr>
          <w:rFonts w:ascii="PT Serif" w:eastAsia="Arial" w:hAnsi="PT Serif" w:cs="Arial"/>
          <w:sz w:val="20"/>
          <w:bdr w:val="none" w:sz="0" w:space="0" w:color="auto"/>
        </w:rPr>
        <w:t xml:space="preserve">. </w:t>
      </w:r>
      <w:proofErr w:type="spellStart"/>
      <w:r w:rsidRPr="00F41E5B">
        <w:rPr>
          <w:rFonts w:ascii="PT Serif" w:eastAsia="Arial" w:hAnsi="PT Serif" w:cs="Arial"/>
          <w:sz w:val="20"/>
          <w:bdr w:val="none" w:sz="0" w:space="0" w:color="auto"/>
        </w:rPr>
        <w:t>Wspólna</w:t>
      </w:r>
      <w:proofErr w:type="spellEnd"/>
      <w:r w:rsidRPr="00F41E5B">
        <w:rPr>
          <w:rFonts w:ascii="PT Serif" w:eastAsia="Arial" w:hAnsi="PT Serif" w:cs="Arial"/>
          <w:sz w:val="20"/>
          <w:bdr w:val="none" w:sz="0" w:space="0" w:color="auto"/>
        </w:rPr>
        <w:t xml:space="preserve"> 61/102, 00-687 Warsaw), represented by members of the management board, e-mail contact</w:t>
      </w:r>
      <w:hyperlink r:id="rId9" w:history="1">
        <w:r w:rsidRPr="00F41E5B">
          <w:rPr>
            <w:rFonts w:ascii="PT Serif" w:eastAsia="Arial" w:hAnsi="PT Serif" w:cs="Arial"/>
            <w:sz w:val="20"/>
            <w:bdr w:val="none" w:sz="0" w:space="0" w:color="auto"/>
          </w:rPr>
          <w:t>:</w:t>
        </w:r>
      </w:hyperlink>
      <w:r w:rsidRPr="00F41E5B">
        <w:rPr>
          <w:rFonts w:ascii="PT Serif" w:eastAsia="Arial" w:hAnsi="PT Serif" w:cs="Arial"/>
          <w:sz w:val="20"/>
          <w:bdr w:val="none" w:sz="0" w:space="0" w:color="auto"/>
        </w:rPr>
        <w:t xml:space="preserve"> kontakt@femfund.pl. We process your data in order to implement the following activities of the Fund: grant contest (collection and analysis of applications, selection of applications that will receive funding, evaluation), organization of networking, </w:t>
      </w:r>
      <w:r w:rsidR="00CA64DE" w:rsidRPr="00F41E5B">
        <w:rPr>
          <w:rFonts w:ascii="PT Serif" w:eastAsia="Arial" w:hAnsi="PT Serif" w:cs="Arial"/>
          <w:sz w:val="20"/>
          <w:bdr w:val="none" w:sz="0" w:space="0" w:color="auto"/>
        </w:rPr>
        <w:t>support,</w:t>
      </w:r>
      <w:r w:rsidRPr="00F41E5B">
        <w:rPr>
          <w:rFonts w:ascii="PT Serif" w:eastAsia="Arial" w:hAnsi="PT Serif" w:cs="Arial"/>
          <w:sz w:val="20"/>
          <w:bdr w:val="none" w:sz="0" w:space="0" w:color="auto"/>
        </w:rPr>
        <w:t xml:space="preserve"> and educational events, as well as for contact, reporting, and archiving purposes. The legal basis for your personal data processing </w:t>
      </w:r>
      <w:r w:rsidR="00CA64DE" w:rsidRPr="00F41E5B">
        <w:rPr>
          <w:rFonts w:ascii="PT Serif" w:eastAsia="Arial" w:hAnsi="PT Serif" w:cs="Arial"/>
          <w:sz w:val="20"/>
          <w:bdr w:val="none" w:sz="0" w:space="0" w:color="auto"/>
        </w:rPr>
        <w:t>is</w:t>
      </w:r>
      <w:r w:rsidRPr="00F41E5B">
        <w:rPr>
          <w:rFonts w:ascii="PT Serif" w:eastAsia="Arial" w:hAnsi="PT Serif" w:cs="Arial"/>
          <w:sz w:val="20"/>
          <w:bdr w:val="none" w:sz="0" w:space="0" w:color="auto"/>
        </w:rPr>
        <w:t xml:space="preserve"> ar</w:t>
      </w:r>
      <w:r w:rsidR="00693606">
        <w:rPr>
          <w:rFonts w:ascii="PT Serif" w:eastAsia="Arial" w:hAnsi="PT Serif" w:cs="Arial"/>
          <w:sz w:val="20"/>
          <w:bdr w:val="none" w:sz="0" w:space="0" w:color="auto"/>
        </w:rPr>
        <w:t>ticle</w:t>
      </w:r>
      <w:r w:rsidRPr="00F41E5B">
        <w:rPr>
          <w:rFonts w:ascii="PT Serif" w:eastAsia="Arial" w:hAnsi="PT Serif" w:cs="Arial"/>
          <w:sz w:val="20"/>
          <w:bdr w:val="none" w:sz="0" w:space="0" w:color="auto"/>
        </w:rPr>
        <w:t xml:space="preserve"> 6 parag</w:t>
      </w:r>
      <w:r w:rsidR="00693606">
        <w:rPr>
          <w:rFonts w:ascii="PT Serif" w:eastAsia="Arial" w:hAnsi="PT Serif" w:cs="Arial"/>
          <w:sz w:val="20"/>
          <w:bdr w:val="none" w:sz="0" w:space="0" w:color="auto"/>
        </w:rPr>
        <w:t>raph</w:t>
      </w:r>
      <w:r w:rsidRPr="00F41E5B">
        <w:rPr>
          <w:rFonts w:ascii="PT Serif" w:eastAsia="Arial" w:hAnsi="PT Serif" w:cs="Arial"/>
          <w:sz w:val="20"/>
          <w:bdr w:val="none" w:sz="0" w:space="0" w:color="auto"/>
        </w:rPr>
        <w:t xml:space="preserve"> 1 letter </w:t>
      </w:r>
      <w:r w:rsidR="003B2A18">
        <w:rPr>
          <w:rFonts w:ascii="PT Serif" w:eastAsia="Arial" w:hAnsi="PT Serif" w:cs="Arial"/>
          <w:sz w:val="20"/>
          <w:bdr w:val="none" w:sz="0" w:space="0" w:color="auto"/>
        </w:rPr>
        <w:t xml:space="preserve">b. and </w:t>
      </w:r>
      <w:r w:rsidRPr="00F41E5B">
        <w:rPr>
          <w:rFonts w:ascii="PT Serif" w:eastAsia="Arial" w:hAnsi="PT Serif" w:cs="Arial"/>
          <w:sz w:val="20"/>
          <w:bdr w:val="none" w:sz="0" w:space="0" w:color="auto"/>
        </w:rPr>
        <w:t>f. GDPR (general data protection regulation), i.e. the</w:t>
      </w:r>
      <w:r w:rsidR="003B2A18">
        <w:rPr>
          <w:rFonts w:ascii="PT Serif" w:eastAsia="Arial" w:hAnsi="PT Serif" w:cs="Arial"/>
          <w:sz w:val="20"/>
          <w:bdr w:val="none" w:sz="0" w:space="0" w:color="auto"/>
        </w:rPr>
        <w:t xml:space="preserve"> implementation of legal agreement as well as</w:t>
      </w:r>
      <w:r w:rsidRPr="00F41E5B">
        <w:rPr>
          <w:rFonts w:ascii="PT Serif" w:eastAsia="Arial" w:hAnsi="PT Serif" w:cs="Arial"/>
          <w:sz w:val="20"/>
          <w:bdr w:val="none" w:sz="0" w:space="0" w:color="auto"/>
        </w:rPr>
        <w:t xml:space="preserve"> legitimate interest of the controller</w:t>
      </w:r>
      <w:r w:rsidR="00693606">
        <w:rPr>
          <w:rFonts w:ascii="PT Serif" w:eastAsia="Arial" w:hAnsi="PT Serif" w:cs="Arial"/>
          <w:sz w:val="20"/>
          <w:bdr w:val="none" w:sz="0" w:space="0" w:color="auto"/>
        </w:rPr>
        <w:t xml:space="preserve">, </w:t>
      </w:r>
      <w:r w:rsidR="00693606" w:rsidRPr="00693606">
        <w:rPr>
          <w:rFonts w:ascii="PT Serif" w:eastAsia="Arial" w:hAnsi="PT Serif" w:cs="Arial"/>
          <w:sz w:val="20"/>
          <w:bdr w:val="none" w:sz="0" w:space="0" w:color="auto"/>
        </w:rPr>
        <w:t xml:space="preserve">and also </w:t>
      </w:r>
      <w:r w:rsidR="00693606">
        <w:rPr>
          <w:rFonts w:ascii="PT Serif" w:eastAsia="Arial" w:hAnsi="PT Serif" w:cs="Arial"/>
          <w:sz w:val="20"/>
          <w:bdr w:val="none" w:sz="0" w:space="0" w:color="auto"/>
        </w:rPr>
        <w:t>article</w:t>
      </w:r>
      <w:r w:rsidR="00693606" w:rsidRPr="00693606">
        <w:rPr>
          <w:rFonts w:ascii="PT Serif" w:eastAsia="Arial" w:hAnsi="PT Serif" w:cs="Arial"/>
          <w:sz w:val="20"/>
          <w:bdr w:val="none" w:sz="0" w:space="0" w:color="auto"/>
        </w:rPr>
        <w:t xml:space="preserve"> 9 </w:t>
      </w:r>
      <w:r w:rsidR="00693606">
        <w:rPr>
          <w:rFonts w:ascii="PT Serif" w:eastAsia="Arial" w:hAnsi="PT Serif" w:cs="Arial"/>
          <w:sz w:val="20"/>
          <w:bdr w:val="none" w:sz="0" w:space="0" w:color="auto"/>
        </w:rPr>
        <w:t>paragraph</w:t>
      </w:r>
      <w:r w:rsidR="00693606" w:rsidRPr="00693606">
        <w:rPr>
          <w:rFonts w:ascii="PT Serif" w:eastAsia="Arial" w:hAnsi="PT Serif" w:cs="Arial"/>
          <w:sz w:val="20"/>
          <w:bdr w:val="none" w:sz="0" w:space="0" w:color="auto"/>
        </w:rPr>
        <w:t xml:space="preserve"> 2 l</w:t>
      </w:r>
      <w:r w:rsidR="00693606">
        <w:rPr>
          <w:rFonts w:ascii="PT Serif" w:eastAsia="Arial" w:hAnsi="PT Serif" w:cs="Arial"/>
          <w:sz w:val="20"/>
          <w:bdr w:val="none" w:sz="0" w:space="0" w:color="auto"/>
        </w:rPr>
        <w:t>etter</w:t>
      </w:r>
      <w:r w:rsidR="00693606" w:rsidRPr="00693606">
        <w:rPr>
          <w:rFonts w:ascii="PT Serif" w:eastAsia="Arial" w:hAnsi="PT Serif" w:cs="Arial"/>
          <w:sz w:val="20"/>
          <w:bdr w:val="none" w:sz="0" w:space="0" w:color="auto"/>
        </w:rPr>
        <w:t xml:space="preserve"> </w:t>
      </w:r>
      <w:r w:rsidR="00693606">
        <w:rPr>
          <w:rFonts w:ascii="PT Serif" w:eastAsia="Arial" w:hAnsi="PT Serif" w:cs="Arial"/>
          <w:sz w:val="20"/>
          <w:bdr w:val="none" w:sz="0" w:space="0" w:color="auto"/>
        </w:rPr>
        <w:t>d</w:t>
      </w:r>
      <w:r w:rsidR="00693606" w:rsidRPr="00693606">
        <w:rPr>
          <w:rFonts w:ascii="PT Serif" w:eastAsia="Arial" w:hAnsi="PT Serif" w:cs="Arial"/>
          <w:sz w:val="20"/>
          <w:bdr w:val="none" w:sz="0" w:space="0" w:color="auto"/>
        </w:rPr>
        <w:t xml:space="preserve"> GDPR, i.e. processing is carried out as part of the legitimate activity conducted with appropriate safeguards by a foundation, association or other non-profit entity with political, ideological, religious or trade union goals, provided that the processing concerns only members or former members of this entity or persons maintaining with it on a regular basis in connection with its purposes and that personal data is not disclosed outside this entity without the consent of the data subjects.</w:t>
      </w:r>
    </w:p>
    <w:p w14:paraId="3A7E0922" w14:textId="631EB024" w:rsidR="0068134A" w:rsidRPr="00F41E5B" w:rsidRDefault="00CA6EA1" w:rsidP="003B2A18">
      <w:pPr>
        <w:pStyle w:val="P68B1DB1-Akapitzlist17"/>
        <w:spacing w:after="120" w:line="264" w:lineRule="auto"/>
        <w:ind w:left="0"/>
        <w:jc w:val="both"/>
        <w:rPr>
          <w:rFonts w:eastAsia="Arial" w:cs="Arial"/>
          <w:bdr w:val="none" w:sz="0" w:space="0" w:color="auto"/>
        </w:rPr>
      </w:pPr>
      <w:r w:rsidRPr="00F41E5B">
        <w:rPr>
          <w:rFonts w:eastAsia="Arial" w:cs="Arial"/>
          <w:bdr w:val="none" w:sz="0" w:space="0" w:color="auto"/>
        </w:rPr>
        <w:t>Providing the above-mentioned data is voluntary, but necessary to participate in the grant event or contest.</w:t>
      </w:r>
    </w:p>
    <w:p w14:paraId="4AD747B5" w14:textId="2B583E94" w:rsidR="0068134A" w:rsidRPr="00F41E5B" w:rsidRDefault="00CA6EA1" w:rsidP="003B2A18">
      <w:pPr>
        <w:pStyle w:val="P68B1DB1-Akapitzlist17"/>
        <w:spacing w:after="120" w:line="264" w:lineRule="auto"/>
        <w:ind w:left="0"/>
        <w:jc w:val="both"/>
        <w:rPr>
          <w:rFonts w:eastAsia="Arial" w:cs="Arial"/>
          <w:bdr w:val="none" w:sz="0" w:space="0" w:color="auto"/>
        </w:rPr>
      </w:pPr>
      <w:r w:rsidRPr="00F41E5B">
        <w:rPr>
          <w:rFonts w:eastAsia="Arial" w:cs="Arial"/>
          <w:bdr w:val="none" w:sz="0" w:space="0" w:color="auto"/>
        </w:rPr>
        <w:t>Personal data contained in the application will be processed for 5 years from the end of the year in which the event or grant competition took place.</w:t>
      </w:r>
    </w:p>
    <w:p w14:paraId="3FE6B815" w14:textId="77777777" w:rsidR="0068134A" w:rsidRPr="00F41E5B" w:rsidRDefault="00CA6EA1" w:rsidP="003B2A18">
      <w:pPr>
        <w:pStyle w:val="NormalnyWeb"/>
        <w:spacing w:before="0" w:after="120"/>
        <w:rPr>
          <w:rFonts w:ascii="PT Serif" w:eastAsia="Arial" w:hAnsi="PT Serif" w:cs="Arial"/>
          <w:sz w:val="20"/>
          <w:bdr w:val="none" w:sz="0" w:space="0" w:color="auto"/>
        </w:rPr>
      </w:pPr>
      <w:r w:rsidRPr="00F41E5B">
        <w:rPr>
          <w:rFonts w:ascii="PT Serif" w:eastAsia="Arial" w:hAnsi="PT Serif" w:cs="Arial"/>
          <w:sz w:val="20"/>
          <w:bdr w:val="none" w:sz="0" w:space="0" w:color="auto"/>
        </w:rPr>
        <w:t>You have the right to:</w:t>
      </w:r>
    </w:p>
    <w:p w14:paraId="1130C27E" w14:textId="1511D3CE" w:rsidR="0068134A" w:rsidRPr="00F41E5B" w:rsidRDefault="00CA6EA1" w:rsidP="003B2A18">
      <w:pPr>
        <w:pStyle w:val="P68B1DB1-NormalWeb8"/>
        <w:numPr>
          <w:ilvl w:val="0"/>
          <w:numId w:val="22"/>
        </w:numPr>
        <w:spacing w:before="0" w:after="120"/>
        <w:rPr>
          <w:rFonts w:eastAsia="Arial" w:cs="Arial"/>
          <w:bdr w:val="none" w:sz="0" w:space="0" w:color="auto"/>
        </w:rPr>
      </w:pPr>
      <w:r w:rsidRPr="00F41E5B">
        <w:rPr>
          <w:rFonts w:eastAsia="Arial" w:cs="Arial"/>
          <w:bdr w:val="none" w:sz="0" w:space="0" w:color="auto"/>
        </w:rPr>
        <w:t xml:space="preserve">requests from the Personal Data Administrator to access your personal data, receive a copy of your data, rectify it, </w:t>
      </w:r>
      <w:r w:rsidR="00CA64DE" w:rsidRPr="00F41E5B">
        <w:rPr>
          <w:rFonts w:eastAsia="Arial" w:cs="Arial"/>
          <w:bdr w:val="none" w:sz="0" w:space="0" w:color="auto"/>
        </w:rPr>
        <w:t>delete,</w:t>
      </w:r>
      <w:r w:rsidRPr="00F41E5B">
        <w:rPr>
          <w:rFonts w:eastAsia="Arial" w:cs="Arial"/>
          <w:bdr w:val="none" w:sz="0" w:space="0" w:color="auto"/>
        </w:rPr>
        <w:t xml:space="preserve"> or limit the processing of personal data,</w:t>
      </w:r>
    </w:p>
    <w:p w14:paraId="16A20C7B" w14:textId="77777777" w:rsidR="0068134A" w:rsidRPr="00F41E5B" w:rsidRDefault="00CA6EA1" w:rsidP="003B2A18">
      <w:pPr>
        <w:pStyle w:val="P68B1DB1-NormalWeb8"/>
        <w:numPr>
          <w:ilvl w:val="0"/>
          <w:numId w:val="22"/>
        </w:numPr>
        <w:spacing w:before="0" w:after="120"/>
        <w:rPr>
          <w:rFonts w:eastAsia="Arial" w:cs="Arial"/>
          <w:bdr w:val="none" w:sz="0" w:space="0" w:color="auto"/>
        </w:rPr>
      </w:pPr>
      <w:r w:rsidRPr="00F41E5B">
        <w:rPr>
          <w:rFonts w:eastAsia="Arial" w:cs="Arial"/>
          <w:bdr w:val="none" w:sz="0" w:space="0" w:color="auto"/>
        </w:rPr>
        <w:t>object to further processing, if you do not want us to process your data for archiving and contact purposes on the basis of a legitimate interest,</w:t>
      </w:r>
    </w:p>
    <w:p w14:paraId="61C580B5" w14:textId="04A565F2" w:rsidR="0068134A" w:rsidRPr="00F41E5B" w:rsidRDefault="00CA6EA1" w:rsidP="003B2A18">
      <w:pPr>
        <w:pStyle w:val="P68B1DB1-NormalWeb8"/>
        <w:numPr>
          <w:ilvl w:val="0"/>
          <w:numId w:val="22"/>
        </w:numPr>
        <w:spacing w:before="0" w:after="120"/>
        <w:rPr>
          <w:rFonts w:eastAsia="Arial" w:cs="Arial"/>
          <w:bdr w:val="none" w:sz="0" w:space="0" w:color="auto"/>
        </w:rPr>
      </w:pPr>
      <w:r w:rsidRPr="00F41E5B">
        <w:rPr>
          <w:rFonts w:eastAsia="Arial" w:cs="Arial"/>
          <w:bdr w:val="none" w:sz="0" w:space="0" w:color="auto"/>
        </w:rPr>
        <w:t xml:space="preserve">if it is found that the data is processed in violation of the law </w:t>
      </w:r>
      <w:r w:rsidR="008B4268" w:rsidRPr="00F41E5B">
        <w:t>–</w:t>
      </w:r>
      <w:r w:rsidRPr="00F41E5B">
        <w:rPr>
          <w:rFonts w:eastAsia="Arial" w:cs="Arial"/>
          <w:bdr w:val="none" w:sz="0" w:space="0" w:color="auto"/>
        </w:rPr>
        <w:t xml:space="preserve"> bring a complaint to the supervisory body </w:t>
      </w:r>
      <w:r w:rsidR="008B4268" w:rsidRPr="00F41E5B">
        <w:t>–</w:t>
      </w:r>
      <w:r w:rsidRPr="00F41E5B">
        <w:rPr>
          <w:rFonts w:eastAsia="Arial" w:cs="Arial"/>
          <w:bdr w:val="none" w:sz="0" w:space="0" w:color="auto"/>
        </w:rPr>
        <w:t xml:space="preserve"> the President of the Office for Personal Data Protection.</w:t>
      </w:r>
    </w:p>
    <w:p w14:paraId="70E7782B" w14:textId="5A78F2F8" w:rsidR="0068134A" w:rsidRPr="00F41E5B" w:rsidRDefault="008B4268" w:rsidP="003B2A18">
      <w:pPr>
        <w:pStyle w:val="NormalnyWeb"/>
        <w:spacing w:before="0" w:after="120"/>
        <w:rPr>
          <w:rFonts w:ascii="PT Serif" w:eastAsia="Arial" w:hAnsi="PT Serif" w:cs="Arial"/>
          <w:sz w:val="20"/>
          <w:bdr w:val="none" w:sz="0" w:space="0" w:color="auto"/>
        </w:rPr>
      </w:pPr>
      <w:r w:rsidRPr="00F41E5B">
        <w:rPr>
          <w:rFonts w:ascii="PT Serif" w:eastAsia="Arial" w:hAnsi="PT Serif" w:cs="Arial"/>
          <w:sz w:val="20"/>
          <w:bdr w:val="none" w:sz="0" w:space="0" w:color="auto"/>
        </w:rPr>
        <w:t>P</w:t>
      </w:r>
      <w:r w:rsidR="00CA6EA1" w:rsidRPr="00F41E5B">
        <w:rPr>
          <w:rFonts w:ascii="PT Serif" w:eastAsia="Arial" w:hAnsi="PT Serif" w:cs="Arial"/>
          <w:sz w:val="20"/>
          <w:bdr w:val="none" w:sz="0" w:space="0" w:color="auto"/>
        </w:rPr>
        <w:t>ersonal data are not subject to automated decision-making, including profiling.</w:t>
      </w:r>
    </w:p>
    <w:p w14:paraId="7AF9F058" w14:textId="77777777" w:rsidR="0068134A" w:rsidRPr="00F41E5B" w:rsidRDefault="00CA6EA1" w:rsidP="003B2A18">
      <w:pPr>
        <w:pStyle w:val="NormalnyWeb"/>
        <w:spacing w:before="0" w:after="120"/>
        <w:rPr>
          <w:rFonts w:ascii="PT Serif" w:eastAsia="Arial" w:hAnsi="PT Serif" w:cs="Arial"/>
          <w:sz w:val="20"/>
          <w:bdr w:val="none" w:sz="0" w:space="0" w:color="auto"/>
        </w:rPr>
      </w:pPr>
      <w:r w:rsidRPr="00F41E5B">
        <w:rPr>
          <w:rFonts w:ascii="PT Serif" w:eastAsia="Arial" w:hAnsi="PT Serif" w:cs="Arial"/>
          <w:sz w:val="20"/>
          <w:bdr w:val="none" w:sz="0" w:space="0" w:color="auto"/>
        </w:rPr>
        <w:t>Your data will not be transferred outside the European Economic Area. The data will also not be transferred to international organizations.</w:t>
      </w:r>
    </w:p>
    <w:p w14:paraId="722343BD" w14:textId="698E1C53" w:rsidR="0068134A" w:rsidRPr="00F41E5B" w:rsidRDefault="00CA6EA1" w:rsidP="003B2A18">
      <w:pPr>
        <w:pStyle w:val="Akapitzlist"/>
        <w:spacing w:after="120" w:line="240" w:lineRule="auto"/>
        <w:ind w:left="0"/>
        <w:jc w:val="both"/>
        <w:rPr>
          <w:rFonts w:ascii="PT Serif" w:hAnsi="PT Serif"/>
          <w:sz w:val="20"/>
        </w:rPr>
      </w:pPr>
      <w:r w:rsidRPr="00F41E5B">
        <w:rPr>
          <w:rFonts w:ascii="PT Serif" w:hAnsi="PT Serif"/>
          <w:sz w:val="20"/>
        </w:rPr>
        <w:t>Please read the Privacy Policy, which is available at https://femfund.pl/polityka-prywatnosci/</w:t>
      </w:r>
      <w:hyperlink r:id="rId10" w:history="1">
        <w:r w:rsidRPr="00F41E5B">
          <w:rPr>
            <w:rFonts w:ascii="PT Serif" w:hAnsi="PT Serif"/>
            <w:sz w:val="20"/>
          </w:rPr>
          <w:t>.</w:t>
        </w:r>
      </w:hyperlink>
    </w:p>
    <w:sectPr w:rsidR="0068134A" w:rsidRPr="00F41E5B" w:rsidSect="003B2A18">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D2AE4" w14:textId="77777777" w:rsidR="00FC603E" w:rsidRDefault="00FC603E" w:rsidP="00BE4FF0">
      <w:pPr>
        <w:spacing w:line="240" w:lineRule="auto"/>
      </w:pPr>
      <w:r>
        <w:separator/>
      </w:r>
    </w:p>
  </w:endnote>
  <w:endnote w:type="continuationSeparator" w:id="0">
    <w:p w14:paraId="20A94666" w14:textId="77777777" w:rsidR="00FC603E" w:rsidRDefault="00FC603E" w:rsidP="00BE4F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T Serif">
    <w:altName w:val="Arial"/>
    <w:charset w:val="EE"/>
    <w:family w:val="roman"/>
    <w:pitch w:val="variable"/>
    <w:sig w:usb0="A00002EF" w:usb1="5000204B" w:usb2="00000000" w:usb3="00000000" w:csb0="00000097"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Neue">
    <w:altName w:val="Arial"/>
    <w:charset w:val="00"/>
    <w:family w:val="roman"/>
    <w:pitch w:val="default"/>
  </w:font>
  <w:font w:name="Montserrat">
    <w:altName w:val="Montserrat"/>
    <w:charset w:val="EE"/>
    <w:family w:val="auto"/>
    <w:pitch w:val="variable"/>
    <w:sig w:usb0="2000020F" w:usb1="00000003" w:usb2="00000000" w:usb3="00000000" w:csb0="00000197"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C8283" w14:textId="77777777" w:rsidR="00BE4FF0" w:rsidRDefault="00BE4FF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CB041" w14:textId="77777777" w:rsidR="00BE4FF0" w:rsidRDefault="00BE4FF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3C02B" w14:textId="77777777" w:rsidR="00BE4FF0" w:rsidRDefault="00BE4FF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CF24F" w14:textId="77777777" w:rsidR="00FC603E" w:rsidRDefault="00FC603E" w:rsidP="00BE4FF0">
      <w:pPr>
        <w:spacing w:line="240" w:lineRule="auto"/>
      </w:pPr>
      <w:r>
        <w:separator/>
      </w:r>
    </w:p>
  </w:footnote>
  <w:footnote w:type="continuationSeparator" w:id="0">
    <w:p w14:paraId="2F057E69" w14:textId="77777777" w:rsidR="00FC603E" w:rsidRDefault="00FC603E" w:rsidP="00BE4FF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31171" w14:textId="77777777" w:rsidR="00BE4FF0" w:rsidRDefault="00BE4FF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E588C" w14:textId="6D3D4B2B" w:rsidR="00BE4FF0" w:rsidRDefault="00BE4FF0">
    <w:pPr>
      <w:pStyle w:val="Nagwek"/>
    </w:pPr>
    <w:r w:rsidRPr="009944B1">
      <w:rPr>
        <w:noProof/>
      </w:rPr>
      <w:drawing>
        <wp:inline distT="0" distB="0" distL="0" distR="0" wp14:anchorId="63798FC7" wp14:editId="498DB982">
          <wp:extent cx="958850" cy="958850"/>
          <wp:effectExtent l="0" t="0" r="0" b="0"/>
          <wp:docPr id="1" name="Obraz 1"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8850" cy="9588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A4207" w14:textId="77777777" w:rsidR="00BE4FF0" w:rsidRDefault="00BE4FF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B31F3"/>
    <w:multiLevelType w:val="hybridMultilevel"/>
    <w:tmpl w:val="36A84B0C"/>
    <w:lvl w:ilvl="0" w:tplc="A1689A6A">
      <w:start w:val="1"/>
      <w:numFmt w:val="lowerLetter"/>
      <w:lvlText w:val="%1)"/>
      <w:lvlJc w:val="left"/>
      <w:pPr>
        <w:ind w:left="1074" w:hanging="360"/>
      </w:pPr>
      <w:rPr>
        <w:rFonts w:ascii="PT Serif" w:eastAsia="Arial" w:hAnsi="PT Serif" w:cs="Arial"/>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 w15:restartNumberingAfterBreak="0">
    <w:nsid w:val="1BE12B86"/>
    <w:multiLevelType w:val="hybridMultilevel"/>
    <w:tmpl w:val="ADFC2CE0"/>
    <w:lvl w:ilvl="0" w:tplc="F43C3C10">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 w15:restartNumberingAfterBreak="0">
    <w:nsid w:val="1FEE3459"/>
    <w:multiLevelType w:val="hybridMultilevel"/>
    <w:tmpl w:val="1CA075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A565145"/>
    <w:multiLevelType w:val="multilevel"/>
    <w:tmpl w:val="FD809B62"/>
    <w:lvl w:ilvl="0">
      <w:start w:val="1"/>
      <w:numFmt w:val="decimal"/>
      <w:lvlText w:val="%1)"/>
      <w:lvlJc w:val="left"/>
      <w:pPr>
        <w:ind w:left="720" w:hanging="360"/>
      </w:pPr>
      <w:rPr>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 w15:restartNumberingAfterBreak="0">
    <w:nsid w:val="2DAC58FB"/>
    <w:multiLevelType w:val="hybridMultilevel"/>
    <w:tmpl w:val="E00EFB5E"/>
    <w:lvl w:ilvl="0" w:tplc="FFFFFFFF">
      <w:start w:val="1"/>
      <w:numFmt w:val="decimal"/>
      <w:lvlText w:val="%1."/>
      <w:lvlJc w:val="left"/>
      <w:pPr>
        <w:ind w:left="360" w:hanging="360"/>
      </w:pPr>
      <w:rPr>
        <w:rFonts w:ascii="PT Serif" w:eastAsia="Arial" w:hAnsi="PT Serif" w:cs="Arial"/>
        <w:b w:val="0"/>
        <w:b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32800C1B"/>
    <w:multiLevelType w:val="multilevel"/>
    <w:tmpl w:val="27429B84"/>
    <w:lvl w:ilvl="0">
      <w:start w:val="1"/>
      <w:numFmt w:val="decimal"/>
      <w:lvlText w:val="%1)"/>
      <w:lvlJc w:val="left"/>
      <w:pPr>
        <w:ind w:left="720" w:hanging="360"/>
      </w:pPr>
      <w:rPr>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6" w15:restartNumberingAfterBreak="0">
    <w:nsid w:val="35194617"/>
    <w:multiLevelType w:val="hybridMultilevel"/>
    <w:tmpl w:val="297AA828"/>
    <w:numStyleLink w:val="ImportedStyle1"/>
  </w:abstractNum>
  <w:abstractNum w:abstractNumId="7" w15:restartNumberingAfterBreak="0">
    <w:nsid w:val="3AC8417D"/>
    <w:multiLevelType w:val="hybridMultilevel"/>
    <w:tmpl w:val="E47283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0670135"/>
    <w:multiLevelType w:val="hybridMultilevel"/>
    <w:tmpl w:val="FC8E80AE"/>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428519FF"/>
    <w:multiLevelType w:val="multilevel"/>
    <w:tmpl w:val="1102D824"/>
    <w:lvl w:ilvl="0">
      <w:start w:val="1"/>
      <w:numFmt w:val="decimal"/>
      <w:lvlText w:val="%1."/>
      <w:lvlJc w:val="left"/>
      <w:pPr>
        <w:ind w:left="720" w:hanging="360"/>
      </w:pPr>
      <w:rPr>
        <w:rFonts w:ascii="PT Serif" w:hAnsi="PT Serif"/>
        <w:color w:val="00000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5423146"/>
    <w:multiLevelType w:val="multilevel"/>
    <w:tmpl w:val="26DAE6E0"/>
    <w:lvl w:ilvl="0">
      <w:start w:val="1"/>
      <w:numFmt w:val="decimal"/>
      <w:lvlText w:val="%1)"/>
      <w:lvlJc w:val="left"/>
      <w:pPr>
        <w:ind w:left="720" w:hanging="360"/>
      </w:pPr>
      <w:rPr>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1" w15:restartNumberingAfterBreak="0">
    <w:nsid w:val="454D5F42"/>
    <w:multiLevelType w:val="hybridMultilevel"/>
    <w:tmpl w:val="2666A386"/>
    <w:lvl w:ilvl="0" w:tplc="B48037D6">
      <w:start w:val="1"/>
      <w:numFmt w:val="decimal"/>
      <w:lvlText w:val="%1."/>
      <w:lvlJc w:val="lef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45DC3F2E"/>
    <w:multiLevelType w:val="hybridMultilevel"/>
    <w:tmpl w:val="0F56AB3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483B41B6"/>
    <w:multiLevelType w:val="hybridMultilevel"/>
    <w:tmpl w:val="18CE1C9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4AAD09E2"/>
    <w:multiLevelType w:val="hybridMultilevel"/>
    <w:tmpl w:val="E00EFB5E"/>
    <w:lvl w:ilvl="0" w:tplc="011ABF40">
      <w:start w:val="1"/>
      <w:numFmt w:val="decimal"/>
      <w:lvlText w:val="%1."/>
      <w:lvlJc w:val="left"/>
      <w:pPr>
        <w:ind w:left="360" w:hanging="360"/>
      </w:pPr>
      <w:rPr>
        <w:rFonts w:ascii="PT Serif" w:eastAsia="Arial" w:hAnsi="PT Serif" w:cs="Arial"/>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52084650"/>
    <w:multiLevelType w:val="multilevel"/>
    <w:tmpl w:val="5CB0651A"/>
    <w:lvl w:ilvl="0">
      <w:start w:val="1"/>
      <w:numFmt w:val="decimal"/>
      <w:lvlText w:val="%1)"/>
      <w:lvlJc w:val="left"/>
      <w:pPr>
        <w:ind w:left="720" w:hanging="360"/>
      </w:pPr>
      <w:rPr>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6" w15:restartNumberingAfterBreak="0">
    <w:nsid w:val="5728558C"/>
    <w:multiLevelType w:val="multilevel"/>
    <w:tmpl w:val="49C80010"/>
    <w:lvl w:ilvl="0">
      <w:start w:val="1"/>
      <w:numFmt w:val="decimal"/>
      <w:lvlText w:val="%1."/>
      <w:lvlJc w:val="left"/>
      <w:pPr>
        <w:ind w:left="720" w:hanging="360"/>
      </w:pPr>
      <w:rPr>
        <w:rFonts w:ascii="PT Serif" w:hAnsi="PT Serif"/>
        <w:color w:val="000000"/>
        <w:sz w:val="22"/>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7301F53"/>
    <w:multiLevelType w:val="hybridMultilevel"/>
    <w:tmpl w:val="D0920B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81025C4"/>
    <w:multiLevelType w:val="multilevel"/>
    <w:tmpl w:val="17CC75E8"/>
    <w:lvl w:ilvl="0">
      <w:start w:val="1"/>
      <w:numFmt w:val="decimal"/>
      <w:lvlText w:val="%1)"/>
      <w:lvlJc w:val="left"/>
      <w:pPr>
        <w:ind w:left="720" w:hanging="360"/>
      </w:pPr>
      <w:rPr>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9" w15:restartNumberingAfterBreak="0">
    <w:nsid w:val="60AA3031"/>
    <w:multiLevelType w:val="hybridMultilevel"/>
    <w:tmpl w:val="ADFC2CE0"/>
    <w:lvl w:ilvl="0" w:tplc="F43C3C10">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0" w15:restartNumberingAfterBreak="0">
    <w:nsid w:val="639A56CA"/>
    <w:multiLevelType w:val="hybridMultilevel"/>
    <w:tmpl w:val="7FD0BAA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F653B36"/>
    <w:multiLevelType w:val="multilevel"/>
    <w:tmpl w:val="906AC7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7EE390C"/>
    <w:multiLevelType w:val="multilevel"/>
    <w:tmpl w:val="5C9C27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8CA3439"/>
    <w:multiLevelType w:val="hybridMultilevel"/>
    <w:tmpl w:val="484AC51C"/>
    <w:lvl w:ilvl="0" w:tplc="280EEC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B1D613C"/>
    <w:multiLevelType w:val="hybridMultilevel"/>
    <w:tmpl w:val="297AA828"/>
    <w:styleLink w:val="ImportedStyle1"/>
    <w:lvl w:ilvl="0" w:tplc="8C9223B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6AB4D6B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C6EC021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6658D13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5DE0CD38">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9CC83D5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D8C0E73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F738C098">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1320F4C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5" w15:restartNumberingAfterBreak="0">
    <w:nsid w:val="7C2C68B8"/>
    <w:multiLevelType w:val="hybridMultilevel"/>
    <w:tmpl w:val="4BC6829C"/>
    <w:lvl w:ilvl="0" w:tplc="0415000F">
      <w:start w:val="1"/>
      <w:numFmt w:val="decimal"/>
      <w:lvlText w:val="%1."/>
      <w:lvlJc w:val="left"/>
      <w:pPr>
        <w:ind w:left="354" w:hanging="360"/>
      </w:pPr>
      <w:rPr>
        <w:rFonts w:hint="default"/>
      </w:rPr>
    </w:lvl>
    <w:lvl w:ilvl="1" w:tplc="04150019" w:tentative="1">
      <w:start w:val="1"/>
      <w:numFmt w:val="lowerLetter"/>
      <w:lvlText w:val="%2."/>
      <w:lvlJc w:val="left"/>
      <w:pPr>
        <w:ind w:left="1151" w:hanging="360"/>
      </w:pPr>
    </w:lvl>
    <w:lvl w:ilvl="2" w:tplc="0415001B" w:tentative="1">
      <w:start w:val="1"/>
      <w:numFmt w:val="lowerRoman"/>
      <w:lvlText w:val="%3."/>
      <w:lvlJc w:val="right"/>
      <w:pPr>
        <w:ind w:left="1871" w:hanging="180"/>
      </w:pPr>
    </w:lvl>
    <w:lvl w:ilvl="3" w:tplc="0415000F" w:tentative="1">
      <w:start w:val="1"/>
      <w:numFmt w:val="decimal"/>
      <w:lvlText w:val="%4."/>
      <w:lvlJc w:val="left"/>
      <w:pPr>
        <w:ind w:left="2591" w:hanging="360"/>
      </w:pPr>
    </w:lvl>
    <w:lvl w:ilvl="4" w:tplc="04150019" w:tentative="1">
      <w:start w:val="1"/>
      <w:numFmt w:val="lowerLetter"/>
      <w:lvlText w:val="%5."/>
      <w:lvlJc w:val="left"/>
      <w:pPr>
        <w:ind w:left="3311" w:hanging="360"/>
      </w:pPr>
    </w:lvl>
    <w:lvl w:ilvl="5" w:tplc="0415001B" w:tentative="1">
      <w:start w:val="1"/>
      <w:numFmt w:val="lowerRoman"/>
      <w:lvlText w:val="%6."/>
      <w:lvlJc w:val="right"/>
      <w:pPr>
        <w:ind w:left="4031" w:hanging="180"/>
      </w:pPr>
    </w:lvl>
    <w:lvl w:ilvl="6" w:tplc="0415000F" w:tentative="1">
      <w:start w:val="1"/>
      <w:numFmt w:val="decimal"/>
      <w:lvlText w:val="%7."/>
      <w:lvlJc w:val="left"/>
      <w:pPr>
        <w:ind w:left="4751" w:hanging="360"/>
      </w:pPr>
    </w:lvl>
    <w:lvl w:ilvl="7" w:tplc="04150019" w:tentative="1">
      <w:start w:val="1"/>
      <w:numFmt w:val="lowerLetter"/>
      <w:lvlText w:val="%8."/>
      <w:lvlJc w:val="left"/>
      <w:pPr>
        <w:ind w:left="5471" w:hanging="360"/>
      </w:pPr>
    </w:lvl>
    <w:lvl w:ilvl="8" w:tplc="0415001B" w:tentative="1">
      <w:start w:val="1"/>
      <w:numFmt w:val="lowerRoman"/>
      <w:lvlText w:val="%9."/>
      <w:lvlJc w:val="right"/>
      <w:pPr>
        <w:ind w:left="6191" w:hanging="180"/>
      </w:pPr>
    </w:lvl>
  </w:abstractNum>
  <w:num w:numId="1" w16cid:durableId="1312370513">
    <w:abstractNumId w:val="7"/>
  </w:num>
  <w:num w:numId="2" w16cid:durableId="865797891">
    <w:abstractNumId w:val="20"/>
  </w:num>
  <w:num w:numId="3" w16cid:durableId="1391273606">
    <w:abstractNumId w:val="8"/>
  </w:num>
  <w:num w:numId="4" w16cid:durableId="1473983059">
    <w:abstractNumId w:val="25"/>
  </w:num>
  <w:num w:numId="5" w16cid:durableId="2041934546">
    <w:abstractNumId w:val="14"/>
  </w:num>
  <w:num w:numId="6" w16cid:durableId="418798093">
    <w:abstractNumId w:val="11"/>
  </w:num>
  <w:num w:numId="7" w16cid:durableId="35475182">
    <w:abstractNumId w:val="0"/>
  </w:num>
  <w:num w:numId="8" w16cid:durableId="1147237755">
    <w:abstractNumId w:val="13"/>
  </w:num>
  <w:num w:numId="9" w16cid:durableId="1885825985">
    <w:abstractNumId w:val="9"/>
  </w:num>
  <w:num w:numId="10" w16cid:durableId="2072923260">
    <w:abstractNumId w:val="22"/>
  </w:num>
  <w:num w:numId="11" w16cid:durableId="201211837">
    <w:abstractNumId w:val="10"/>
  </w:num>
  <w:num w:numId="12" w16cid:durableId="1850216565">
    <w:abstractNumId w:val="18"/>
  </w:num>
  <w:num w:numId="13" w16cid:durableId="11882814">
    <w:abstractNumId w:val="15"/>
  </w:num>
  <w:num w:numId="14" w16cid:durableId="1342704014">
    <w:abstractNumId w:val="5"/>
  </w:num>
  <w:num w:numId="15" w16cid:durableId="1171139210">
    <w:abstractNumId w:val="3"/>
  </w:num>
  <w:num w:numId="16" w16cid:durableId="1298686905">
    <w:abstractNumId w:val="16"/>
  </w:num>
  <w:num w:numId="17" w16cid:durableId="316764703">
    <w:abstractNumId w:val="19"/>
  </w:num>
  <w:num w:numId="18" w16cid:durableId="880823393">
    <w:abstractNumId w:val="1"/>
  </w:num>
  <w:num w:numId="19" w16cid:durableId="560604105">
    <w:abstractNumId w:val="21"/>
  </w:num>
  <w:num w:numId="20" w16cid:durableId="733510577">
    <w:abstractNumId w:val="2"/>
  </w:num>
  <w:num w:numId="21" w16cid:durableId="1268777060">
    <w:abstractNumId w:val="24"/>
  </w:num>
  <w:num w:numId="22" w16cid:durableId="167991348">
    <w:abstractNumId w:val="6"/>
  </w:num>
  <w:num w:numId="23" w16cid:durableId="1878005208">
    <w:abstractNumId w:val="4"/>
  </w:num>
  <w:num w:numId="24" w16cid:durableId="1759864737">
    <w:abstractNumId w:val="17"/>
  </w:num>
  <w:num w:numId="25" w16cid:durableId="2032410165">
    <w:abstractNumId w:val="23"/>
  </w:num>
  <w:num w:numId="26" w16cid:durableId="198816690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A78"/>
    <w:rsid w:val="00012749"/>
    <w:rsid w:val="000216CD"/>
    <w:rsid w:val="00025DE3"/>
    <w:rsid w:val="00035A0D"/>
    <w:rsid w:val="000D5561"/>
    <w:rsid w:val="00144234"/>
    <w:rsid w:val="001673A3"/>
    <w:rsid w:val="001921FF"/>
    <w:rsid w:val="00237CCF"/>
    <w:rsid w:val="00243FF5"/>
    <w:rsid w:val="00357688"/>
    <w:rsid w:val="003732CA"/>
    <w:rsid w:val="003B2A18"/>
    <w:rsid w:val="003D64BA"/>
    <w:rsid w:val="00407557"/>
    <w:rsid w:val="00431592"/>
    <w:rsid w:val="0043722F"/>
    <w:rsid w:val="004865B6"/>
    <w:rsid w:val="0055560E"/>
    <w:rsid w:val="005C5893"/>
    <w:rsid w:val="0068134A"/>
    <w:rsid w:val="00693606"/>
    <w:rsid w:val="0072264D"/>
    <w:rsid w:val="00750182"/>
    <w:rsid w:val="008505C8"/>
    <w:rsid w:val="0085173C"/>
    <w:rsid w:val="00867758"/>
    <w:rsid w:val="008B4268"/>
    <w:rsid w:val="0097013A"/>
    <w:rsid w:val="00983076"/>
    <w:rsid w:val="00AC3B48"/>
    <w:rsid w:val="00AC5F73"/>
    <w:rsid w:val="00B23B1B"/>
    <w:rsid w:val="00B44635"/>
    <w:rsid w:val="00BE4FF0"/>
    <w:rsid w:val="00C908E3"/>
    <w:rsid w:val="00C96C6E"/>
    <w:rsid w:val="00CA64DE"/>
    <w:rsid w:val="00CA6EA1"/>
    <w:rsid w:val="00CB74E4"/>
    <w:rsid w:val="00DF3972"/>
    <w:rsid w:val="00E22698"/>
    <w:rsid w:val="00E55AD4"/>
    <w:rsid w:val="00E57F11"/>
    <w:rsid w:val="00E63F02"/>
    <w:rsid w:val="00E71F70"/>
    <w:rsid w:val="00E93A78"/>
    <w:rsid w:val="00F33424"/>
    <w:rsid w:val="00F41E5B"/>
    <w:rsid w:val="00F731E1"/>
    <w:rsid w:val="00FA2722"/>
    <w:rsid w:val="00FC603E"/>
    <w:rsid w:val="00FD6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E0C66"/>
  <w15:chartTrackingRefBased/>
  <w15:docId w15:val="{5E468C6A-5F93-48D1-9AF3-4E05CF40E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C5893"/>
    <w:pPr>
      <w:spacing w:after="0" w:line="276" w:lineRule="auto"/>
    </w:pPr>
    <w:rPr>
      <w:rFonts w:ascii="Arial" w:eastAsia="Arial" w:hAnsi="Arial" w:cs="Arial"/>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5C5893"/>
    <w:pPr>
      <w:ind w:left="720"/>
      <w:contextualSpacing/>
    </w:pPr>
  </w:style>
  <w:style w:type="character" w:styleId="Odwoaniedokomentarza">
    <w:name w:val="annotation reference"/>
    <w:basedOn w:val="Domylnaczcionkaakapitu"/>
    <w:unhideWhenUsed/>
    <w:rsid w:val="005C5893"/>
    <w:rPr>
      <w:sz w:val="16"/>
    </w:rPr>
  </w:style>
  <w:style w:type="paragraph" w:styleId="Tekstkomentarza">
    <w:name w:val="annotation text"/>
    <w:basedOn w:val="Normalny"/>
    <w:link w:val="TekstkomentarzaZnak"/>
    <w:unhideWhenUsed/>
    <w:rsid w:val="005C5893"/>
    <w:pPr>
      <w:spacing w:line="240" w:lineRule="auto"/>
    </w:pPr>
    <w:rPr>
      <w:sz w:val="20"/>
    </w:rPr>
  </w:style>
  <w:style w:type="character" w:customStyle="1" w:styleId="TekstkomentarzaZnak">
    <w:name w:val="Tekst komentarza Znak"/>
    <w:basedOn w:val="Domylnaczcionkaakapitu"/>
    <w:link w:val="Tekstkomentarza"/>
    <w:rsid w:val="005C5893"/>
    <w:rPr>
      <w:rFonts w:ascii="Arial" w:eastAsia="Arial" w:hAnsi="Arial" w:cs="Arial"/>
      <w:color w:val="000000"/>
      <w:sz w:val="20"/>
    </w:rPr>
  </w:style>
  <w:style w:type="character" w:styleId="Hipercze">
    <w:name w:val="Hyperlink"/>
    <w:basedOn w:val="Domylnaczcionkaakapitu"/>
    <w:uiPriority w:val="99"/>
    <w:unhideWhenUsed/>
    <w:rsid w:val="005C5893"/>
    <w:rPr>
      <w:color w:val="0563C1" w:themeColor="hyperlink"/>
      <w:u w:val="single"/>
    </w:rPr>
  </w:style>
  <w:style w:type="table" w:styleId="Tabela-Siatka">
    <w:name w:val="Table Grid"/>
    <w:basedOn w:val="Standardowy"/>
    <w:uiPriority w:val="59"/>
    <w:rsid w:val="005C5893"/>
    <w:pPr>
      <w:autoSpaceDN w:val="0"/>
      <w:spacing w:after="0" w:line="240" w:lineRule="auto"/>
      <w:textAlignment w:val="baseline"/>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3D64BA"/>
    <w:pPr>
      <w:spacing w:line="240" w:lineRule="auto"/>
    </w:pPr>
    <w:rPr>
      <w:rFonts w:ascii="Segoe UI" w:hAnsi="Segoe UI" w:cs="Segoe UI"/>
      <w:sz w:val="18"/>
    </w:rPr>
  </w:style>
  <w:style w:type="character" w:customStyle="1" w:styleId="TekstdymkaZnak">
    <w:name w:val="Tekst dymka Znak"/>
    <w:basedOn w:val="Domylnaczcionkaakapitu"/>
    <w:link w:val="Tekstdymka"/>
    <w:uiPriority w:val="99"/>
    <w:semiHidden/>
    <w:rsid w:val="003D64BA"/>
    <w:rPr>
      <w:rFonts w:ascii="Segoe UI" w:eastAsia="Arial" w:hAnsi="Segoe UI" w:cs="Segoe UI"/>
      <w:color w:val="000000"/>
      <w:sz w:val="18"/>
    </w:rPr>
  </w:style>
  <w:style w:type="character" w:customStyle="1" w:styleId="None">
    <w:name w:val="None"/>
    <w:rsid w:val="00867758"/>
  </w:style>
  <w:style w:type="character" w:customStyle="1" w:styleId="Hyperlink0">
    <w:name w:val="Hyperlink.0"/>
    <w:basedOn w:val="None"/>
    <w:rsid w:val="00867758"/>
    <w:rPr>
      <w:outline w:val="0"/>
      <w:color w:val="0000FF"/>
      <w:u w:val="single" w:color="0000FF"/>
    </w:rPr>
  </w:style>
  <w:style w:type="paragraph" w:customStyle="1" w:styleId="Default">
    <w:name w:val="Default"/>
    <w:rsid w:val="00867758"/>
    <w:pPr>
      <w:pBdr>
        <w:top w:val="nil"/>
        <w:left w:val="nil"/>
        <w:bottom w:val="nil"/>
        <w:right w:val="nil"/>
        <w:between w:val="nil"/>
        <w:bar w:val="nil"/>
      </w:pBdr>
      <w:spacing w:before="160"/>
    </w:pPr>
    <w:rPr>
      <w:rFonts w:ascii="Helvetica Neue" w:eastAsia="Helvetica Neue" w:hAnsi="Helvetica Neue" w:cs="Helvetica Neue"/>
      <w:color w:val="000000"/>
      <w:sz w:val="24"/>
      <w:u w:color="000000"/>
      <w:bdr w:val="nil"/>
      <w14:textOutline w14:w="12700" w14:cap="flat" w14:cmpd="sng" w14:algn="ctr">
        <w14:noFill/>
        <w14:prstDash w14:val="solid"/>
        <w14:miter w14:lim="400000"/>
      </w14:textOutline>
    </w:rPr>
  </w:style>
  <w:style w:type="paragraph" w:customStyle="1" w:styleId="Akapitzlist1">
    <w:name w:val="Akapit z listą1"/>
    <w:rsid w:val="00867758"/>
    <w:pPr>
      <w:pBdr>
        <w:top w:val="nil"/>
        <w:left w:val="nil"/>
        <w:bottom w:val="nil"/>
        <w:right w:val="nil"/>
        <w:between w:val="nil"/>
        <w:bar w:val="nil"/>
      </w:pBdr>
      <w:suppressAutoHyphens/>
      <w:spacing w:after="200" w:line="276" w:lineRule="auto"/>
      <w:ind w:left="720"/>
    </w:pPr>
    <w:rPr>
      <w:rFonts w:ascii="Calibri" w:eastAsia="Arial Unicode MS" w:hAnsi="Calibri" w:cs="Arial Unicode MS"/>
      <w:color w:val="000000"/>
      <w:u w:color="000000"/>
      <w:bdr w:val="nil"/>
    </w:rPr>
  </w:style>
  <w:style w:type="character" w:customStyle="1" w:styleId="Hyperlink3">
    <w:name w:val="Hyperlink.3"/>
    <w:basedOn w:val="None"/>
    <w:rsid w:val="00867758"/>
    <w:rPr>
      <w:u w:val="single"/>
    </w:rPr>
  </w:style>
  <w:style w:type="paragraph" w:styleId="NormalnyWeb">
    <w:name w:val="Normal (Web)"/>
    <w:rsid w:val="00867758"/>
    <w:pPr>
      <w:pBdr>
        <w:top w:val="nil"/>
        <w:left w:val="nil"/>
        <w:bottom w:val="nil"/>
        <w:right w:val="nil"/>
        <w:between w:val="nil"/>
        <w:bar w:val="nil"/>
      </w:pBdr>
      <w:spacing w:before="100" w:after="100"/>
    </w:pPr>
    <w:rPr>
      <w:rFonts w:ascii="Times New Roman" w:eastAsia="Arial Unicode MS" w:hAnsi="Times New Roman" w:cs="Arial Unicode MS"/>
      <w:color w:val="000000"/>
      <w:sz w:val="24"/>
      <w:u w:color="000000"/>
      <w:bdr w:val="nil"/>
    </w:rPr>
  </w:style>
  <w:style w:type="numbering" w:customStyle="1" w:styleId="ImportedStyle1">
    <w:name w:val="Imported Style 1"/>
    <w:rsid w:val="00867758"/>
    <w:pPr>
      <w:numPr>
        <w:numId w:val="21"/>
      </w:numPr>
    </w:pPr>
  </w:style>
  <w:style w:type="paragraph" w:styleId="Tematkomentarza">
    <w:name w:val="annotation subject"/>
    <w:basedOn w:val="Tekstkomentarza"/>
    <w:next w:val="Tekstkomentarza"/>
    <w:link w:val="TematkomentarzaZnak"/>
    <w:uiPriority w:val="99"/>
    <w:semiHidden/>
    <w:unhideWhenUsed/>
    <w:rsid w:val="00237CCF"/>
    <w:rPr>
      <w:b/>
    </w:rPr>
  </w:style>
  <w:style w:type="character" w:customStyle="1" w:styleId="TematkomentarzaZnak">
    <w:name w:val="Temat komentarza Znak"/>
    <w:basedOn w:val="TekstkomentarzaZnak"/>
    <w:link w:val="Tematkomentarza"/>
    <w:uiPriority w:val="99"/>
    <w:semiHidden/>
    <w:rsid w:val="00237CCF"/>
    <w:rPr>
      <w:rFonts w:ascii="Arial" w:eastAsia="Arial" w:hAnsi="Arial" w:cs="Arial"/>
      <w:b/>
      <w:color w:val="000000"/>
      <w:sz w:val="20"/>
    </w:rPr>
  </w:style>
  <w:style w:type="character" w:styleId="Nierozpoznanawzmianka">
    <w:name w:val="Unresolved Mention"/>
    <w:basedOn w:val="Domylnaczcionkaakapitu"/>
    <w:uiPriority w:val="99"/>
    <w:semiHidden/>
    <w:unhideWhenUsed/>
    <w:rsid w:val="0085173C"/>
    <w:rPr>
      <w:color w:val="605E5C"/>
      <w:shd w:val="clear" w:color="auto" w:fill="E1DFDD"/>
    </w:rPr>
  </w:style>
  <w:style w:type="paragraph" w:customStyle="1" w:styleId="P68B1DB1-Normal1">
    <w:name w:val="P68B1DB1-Normal1"/>
    <w:basedOn w:val="Normalny"/>
    <w:rPr>
      <w:rFonts w:ascii="Montserrat" w:hAnsi="Montserrat"/>
      <w:b/>
      <w:sz w:val="20"/>
    </w:rPr>
  </w:style>
  <w:style w:type="paragraph" w:customStyle="1" w:styleId="P68B1DB1-Normal2">
    <w:name w:val="P68B1DB1-Normal2"/>
    <w:basedOn w:val="Normalny"/>
    <w:rPr>
      <w:rFonts w:ascii="PT Serif" w:hAnsi="PT Serif"/>
      <w:b/>
      <w:sz w:val="20"/>
    </w:rPr>
  </w:style>
  <w:style w:type="paragraph" w:customStyle="1" w:styleId="P68B1DB1-Normal3">
    <w:name w:val="P68B1DB1-Normal3"/>
    <w:basedOn w:val="Normalny"/>
    <w:rPr>
      <w:rFonts w:ascii="PT Serif" w:hAnsi="PT Serif"/>
      <w:sz w:val="20"/>
    </w:rPr>
  </w:style>
  <w:style w:type="paragraph" w:customStyle="1" w:styleId="P68B1DB1-ListParagraph4">
    <w:name w:val="P68B1DB1-ListParagraph4"/>
    <w:basedOn w:val="Akapitzlist"/>
    <w:rPr>
      <w:rFonts w:ascii="PT Serif" w:hAnsi="PT Serif"/>
      <w:sz w:val="20"/>
    </w:rPr>
  </w:style>
  <w:style w:type="paragraph" w:customStyle="1" w:styleId="P68B1DB1-ListParagraph5">
    <w:name w:val="P68B1DB1-ListParagraph5"/>
    <w:basedOn w:val="Akapitzlist"/>
    <w:rPr>
      <w:sz w:val="20"/>
    </w:rPr>
  </w:style>
  <w:style w:type="paragraph" w:customStyle="1" w:styleId="P68B1DB1-Normal6">
    <w:name w:val="P68B1DB1-Normal6"/>
    <w:basedOn w:val="Normalny"/>
    <w:rPr>
      <w:rFonts w:ascii="PT Serif" w:hAnsi="PT Serif"/>
      <w:b/>
      <w:sz w:val="20"/>
      <w:u w:val="single"/>
    </w:rPr>
  </w:style>
  <w:style w:type="paragraph" w:customStyle="1" w:styleId="P68B1DB1-Akapitzlist17">
    <w:name w:val="P68B1DB1-Akapitzlist17"/>
    <w:basedOn w:val="Akapitzlist1"/>
    <w:rPr>
      <w:rFonts w:ascii="PT Serif" w:hAnsi="PT Serif"/>
      <w:sz w:val="20"/>
    </w:rPr>
  </w:style>
  <w:style w:type="paragraph" w:customStyle="1" w:styleId="P68B1DB1-NormalWeb8">
    <w:name w:val="P68B1DB1-NormalWeb8"/>
    <w:basedOn w:val="NormalnyWeb"/>
    <w:rPr>
      <w:rFonts w:ascii="PT Serif" w:hAnsi="PT Serif"/>
      <w:sz w:val="20"/>
    </w:rPr>
  </w:style>
  <w:style w:type="paragraph" w:styleId="Nagwek">
    <w:name w:val="header"/>
    <w:basedOn w:val="Normalny"/>
    <w:link w:val="NagwekZnak"/>
    <w:uiPriority w:val="99"/>
    <w:unhideWhenUsed/>
    <w:rsid w:val="00BE4FF0"/>
    <w:pPr>
      <w:tabs>
        <w:tab w:val="center" w:pos="4536"/>
        <w:tab w:val="right" w:pos="9072"/>
      </w:tabs>
      <w:spacing w:line="240" w:lineRule="auto"/>
    </w:pPr>
  </w:style>
  <w:style w:type="character" w:customStyle="1" w:styleId="NagwekZnak">
    <w:name w:val="Nagłówek Znak"/>
    <w:basedOn w:val="Domylnaczcionkaakapitu"/>
    <w:link w:val="Nagwek"/>
    <w:uiPriority w:val="99"/>
    <w:rsid w:val="00BE4FF0"/>
    <w:rPr>
      <w:rFonts w:ascii="Arial" w:eastAsia="Arial" w:hAnsi="Arial" w:cs="Arial"/>
      <w:color w:val="000000"/>
    </w:rPr>
  </w:style>
  <w:style w:type="paragraph" w:styleId="Stopka">
    <w:name w:val="footer"/>
    <w:basedOn w:val="Normalny"/>
    <w:link w:val="StopkaZnak"/>
    <w:uiPriority w:val="99"/>
    <w:unhideWhenUsed/>
    <w:rsid w:val="00BE4FF0"/>
    <w:pPr>
      <w:tabs>
        <w:tab w:val="center" w:pos="4536"/>
        <w:tab w:val="right" w:pos="9072"/>
      </w:tabs>
      <w:spacing w:line="240" w:lineRule="auto"/>
    </w:pPr>
  </w:style>
  <w:style w:type="character" w:customStyle="1" w:styleId="StopkaZnak">
    <w:name w:val="Stopka Znak"/>
    <w:basedOn w:val="Domylnaczcionkaakapitu"/>
    <w:link w:val="Stopka"/>
    <w:uiPriority w:val="99"/>
    <w:rsid w:val="00BE4FF0"/>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y@femfund.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femfund.pl/polityka-prywatnosci/" TargetMode="External"/><Relationship Id="rId4" Type="http://schemas.openxmlformats.org/officeDocument/2006/relationships/settings" Target="settings.xml"/><Relationship Id="rId9" Type="http://schemas.openxmlformats.org/officeDocument/2006/relationships/hyperlink" Target="mailto:kontakt@femfund.pl"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30A25-F824-4B3F-B52C-CAEF12122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3</Pages>
  <Words>1214</Words>
  <Characters>7288</Characters>
  <Application>Microsoft Office Word</Application>
  <DocSecurity>0</DocSecurity>
  <Lines>60</Lines>
  <Paragraphs>16</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8486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Gosia</dc:creator>
  <cp:keywords/>
  <dc:description/>
  <cp:lastModifiedBy>Gosia</cp:lastModifiedBy>
  <cp:revision>51</cp:revision>
  <dcterms:created xsi:type="dcterms:W3CDTF">2021-05-17T14:02:00Z</dcterms:created>
  <dcterms:modified xsi:type="dcterms:W3CDTF">2023-01-04T09:11:00Z</dcterms:modified>
</cp:coreProperties>
</file>